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21" w:rsidRDefault="002E3921" w:rsidP="00981CD3">
      <w:pPr>
        <w:jc w:val="both"/>
      </w:pPr>
    </w:p>
    <w:p w:rsidR="002E3921" w:rsidRDefault="002E3921" w:rsidP="00981CD3">
      <w:pPr>
        <w:jc w:val="both"/>
      </w:pPr>
    </w:p>
    <w:p w:rsidR="002E3921" w:rsidRDefault="002E3921" w:rsidP="00981CD3">
      <w:pPr>
        <w:jc w:val="both"/>
      </w:pPr>
    </w:p>
    <w:p w:rsidR="002E3921" w:rsidRDefault="002E3921" w:rsidP="00981CD3">
      <w:pPr>
        <w:jc w:val="both"/>
      </w:pPr>
    </w:p>
    <w:p w:rsidR="0073700C" w:rsidRDefault="0073700C" w:rsidP="00981CD3">
      <w:pPr>
        <w:jc w:val="both"/>
      </w:pPr>
    </w:p>
    <w:p w:rsidR="002E3921" w:rsidRDefault="002E3921" w:rsidP="00981CD3">
      <w:pPr>
        <w:jc w:val="both"/>
      </w:pPr>
    </w:p>
    <w:p w:rsidR="002E3921" w:rsidRPr="00981CD3" w:rsidRDefault="002E3921" w:rsidP="00C7545A">
      <w:pPr>
        <w:jc w:val="center"/>
        <w:rPr>
          <w:rFonts w:ascii="Times New Roman" w:hAnsi="Times New Roman" w:cs="Times New Roman"/>
          <w:b/>
          <w:sz w:val="36"/>
          <w:szCs w:val="36"/>
        </w:rPr>
      </w:pPr>
      <w:r w:rsidRPr="00981CD3">
        <w:rPr>
          <w:rFonts w:ascii="Times New Roman" w:hAnsi="Times New Roman" w:cs="Times New Roman"/>
          <w:b/>
          <w:sz w:val="36"/>
          <w:szCs w:val="36"/>
        </w:rPr>
        <w:t>SÜLEYMAN DEMİREL ÜNİVERSİTESİ ISPARTA SAĞLIK HİZMETLERİ MESLEK YÜKSEKOKULU İÇ DEĞERLENDİRME RAPORU</w:t>
      </w:r>
    </w:p>
    <w:p w:rsidR="002E3921" w:rsidRPr="00981CD3" w:rsidRDefault="002E3921" w:rsidP="00C7545A">
      <w:pPr>
        <w:jc w:val="center"/>
      </w:pPr>
    </w:p>
    <w:p w:rsidR="002E3921" w:rsidRPr="00981CD3" w:rsidRDefault="002E3921" w:rsidP="00C7545A">
      <w:pPr>
        <w:jc w:val="center"/>
      </w:pPr>
    </w:p>
    <w:p w:rsidR="002E3921" w:rsidRPr="00981CD3" w:rsidRDefault="002E3921" w:rsidP="00C7545A">
      <w:pPr>
        <w:jc w:val="center"/>
        <w:rPr>
          <w:rFonts w:ascii="Times New Roman" w:hAnsi="Times New Roman" w:cs="Times New Roman"/>
          <w:b/>
          <w:sz w:val="28"/>
          <w:szCs w:val="28"/>
        </w:rPr>
      </w:pPr>
      <w:r w:rsidRPr="00981CD3">
        <w:rPr>
          <w:rFonts w:ascii="Times New Roman" w:hAnsi="Times New Roman" w:cs="Times New Roman"/>
          <w:b/>
          <w:sz w:val="28"/>
          <w:szCs w:val="28"/>
        </w:rPr>
        <w:t>SÜLEYMAN DEMİREL ÜNİVERSİTESİ</w:t>
      </w:r>
      <w:r w:rsidR="00FD4BDD" w:rsidRPr="00981CD3">
        <w:rPr>
          <w:rFonts w:ascii="Times New Roman" w:hAnsi="Times New Roman" w:cs="Times New Roman"/>
          <w:b/>
          <w:sz w:val="28"/>
          <w:szCs w:val="28"/>
        </w:rPr>
        <w:t xml:space="preserve"> DOĞU YERLEŞKESİ</w:t>
      </w:r>
    </w:p>
    <w:p w:rsidR="002E3921" w:rsidRPr="00981CD3" w:rsidRDefault="002E3921" w:rsidP="00C7545A">
      <w:pPr>
        <w:jc w:val="center"/>
      </w:pPr>
    </w:p>
    <w:p w:rsidR="002E3921" w:rsidRPr="00981CD3" w:rsidRDefault="002E3921" w:rsidP="00C7545A">
      <w:pPr>
        <w:jc w:val="center"/>
      </w:pPr>
    </w:p>
    <w:p w:rsidR="00981CD3" w:rsidRPr="00981CD3" w:rsidRDefault="00981CD3" w:rsidP="00C7545A">
      <w:pPr>
        <w:jc w:val="center"/>
        <w:rPr>
          <w:rFonts w:ascii="Times New Roman" w:hAnsi="Times New Roman" w:cs="Times New Roman"/>
          <w:sz w:val="28"/>
          <w:szCs w:val="28"/>
        </w:rPr>
      </w:pPr>
      <w:r w:rsidRPr="00981CD3">
        <w:rPr>
          <w:rFonts w:ascii="Times New Roman" w:hAnsi="Times New Roman" w:cs="Times New Roman"/>
          <w:b/>
          <w:bCs/>
          <w:sz w:val="28"/>
          <w:szCs w:val="28"/>
        </w:rPr>
        <w:t>10.03.2017</w:t>
      </w:r>
    </w:p>
    <w:p w:rsidR="0073700C" w:rsidRDefault="0073700C" w:rsidP="00981CD3">
      <w:pPr>
        <w:ind w:left="3540" w:firstLine="708"/>
        <w:jc w:val="both"/>
      </w:pPr>
    </w:p>
    <w:p w:rsidR="0073700C" w:rsidRDefault="0073700C" w:rsidP="00981CD3">
      <w:pPr>
        <w:ind w:left="3540" w:firstLine="708"/>
        <w:jc w:val="both"/>
      </w:pPr>
    </w:p>
    <w:p w:rsidR="0073700C" w:rsidRDefault="0073700C" w:rsidP="00981CD3">
      <w:pPr>
        <w:ind w:left="3540" w:firstLine="708"/>
        <w:jc w:val="both"/>
      </w:pPr>
    </w:p>
    <w:p w:rsidR="0073700C" w:rsidRDefault="0073700C" w:rsidP="00981CD3">
      <w:pPr>
        <w:ind w:left="3540" w:firstLine="708"/>
        <w:jc w:val="both"/>
      </w:pPr>
    </w:p>
    <w:p w:rsidR="0073700C" w:rsidRDefault="0073700C" w:rsidP="00981CD3">
      <w:pPr>
        <w:ind w:left="3540" w:firstLine="708"/>
        <w:jc w:val="both"/>
      </w:pPr>
    </w:p>
    <w:p w:rsidR="0073700C" w:rsidRDefault="0073700C" w:rsidP="00981CD3">
      <w:pPr>
        <w:ind w:left="3540" w:firstLine="708"/>
        <w:jc w:val="both"/>
      </w:pPr>
    </w:p>
    <w:p w:rsidR="0073700C" w:rsidRDefault="0073700C" w:rsidP="00981CD3">
      <w:pPr>
        <w:ind w:left="3540" w:firstLine="708"/>
        <w:jc w:val="both"/>
      </w:pPr>
    </w:p>
    <w:p w:rsidR="0073700C" w:rsidRDefault="0073700C" w:rsidP="00981CD3">
      <w:pPr>
        <w:ind w:left="3540" w:firstLine="708"/>
        <w:jc w:val="both"/>
      </w:pPr>
    </w:p>
    <w:p w:rsidR="0073700C" w:rsidRDefault="0073700C" w:rsidP="00981CD3">
      <w:pPr>
        <w:ind w:left="3540" w:firstLine="708"/>
        <w:jc w:val="both"/>
      </w:pPr>
    </w:p>
    <w:p w:rsidR="0073700C" w:rsidRDefault="0073700C" w:rsidP="00981CD3">
      <w:pPr>
        <w:ind w:left="3540" w:firstLine="708"/>
        <w:jc w:val="both"/>
      </w:pPr>
    </w:p>
    <w:p w:rsidR="0073700C" w:rsidRDefault="0073700C" w:rsidP="00981CD3">
      <w:pPr>
        <w:ind w:left="3540" w:firstLine="708"/>
        <w:jc w:val="both"/>
      </w:pPr>
    </w:p>
    <w:p w:rsidR="0073700C" w:rsidRDefault="0073700C" w:rsidP="00981CD3">
      <w:pPr>
        <w:ind w:left="3540" w:firstLine="708"/>
        <w:jc w:val="both"/>
      </w:pPr>
    </w:p>
    <w:p w:rsidR="0073700C" w:rsidRPr="00AB06EA" w:rsidRDefault="0073700C" w:rsidP="00981CD3">
      <w:pPr>
        <w:pStyle w:val="ListeParagraf"/>
        <w:numPr>
          <w:ilvl w:val="0"/>
          <w:numId w:val="2"/>
        </w:numPr>
        <w:jc w:val="both"/>
        <w:rPr>
          <w:rFonts w:ascii="Times New Roman" w:hAnsi="Times New Roman" w:cs="Times New Roman"/>
          <w:b/>
          <w:sz w:val="28"/>
          <w:szCs w:val="28"/>
        </w:rPr>
      </w:pPr>
      <w:r w:rsidRPr="00AB06EA">
        <w:rPr>
          <w:rFonts w:ascii="Times New Roman" w:hAnsi="Times New Roman" w:cs="Times New Roman"/>
          <w:b/>
          <w:sz w:val="28"/>
          <w:szCs w:val="28"/>
        </w:rPr>
        <w:lastRenderedPageBreak/>
        <w:t>Kurum Hakkında Bilgiler</w:t>
      </w:r>
    </w:p>
    <w:p w:rsidR="00173A8F" w:rsidRDefault="00173A8F" w:rsidP="00981CD3">
      <w:pPr>
        <w:pStyle w:val="ListeParagraf"/>
        <w:jc w:val="both"/>
        <w:rPr>
          <w:rFonts w:ascii="Times New Roman" w:hAnsi="Times New Roman" w:cs="Times New Roman"/>
          <w:b/>
          <w:sz w:val="28"/>
          <w:szCs w:val="28"/>
        </w:rPr>
      </w:pPr>
    </w:p>
    <w:p w:rsidR="00173A8F" w:rsidRPr="00AB06EA" w:rsidRDefault="00173A8F" w:rsidP="00981CD3">
      <w:pPr>
        <w:jc w:val="both"/>
        <w:rPr>
          <w:rFonts w:ascii="Times New Roman" w:hAnsi="Times New Roman" w:cs="Times New Roman"/>
          <w:b/>
          <w:sz w:val="24"/>
          <w:szCs w:val="24"/>
        </w:rPr>
      </w:pPr>
      <w:r w:rsidRPr="00AB06EA">
        <w:rPr>
          <w:rFonts w:ascii="Times New Roman" w:hAnsi="Times New Roman" w:cs="Times New Roman"/>
          <w:b/>
          <w:sz w:val="24"/>
          <w:szCs w:val="24"/>
        </w:rPr>
        <w:t>A.1. İletişim Bilgileri</w:t>
      </w:r>
    </w:p>
    <w:p w:rsidR="00D1374F" w:rsidRDefault="00D1374F" w:rsidP="00981CD3">
      <w:pPr>
        <w:jc w:val="both"/>
        <w:rPr>
          <w:rFonts w:ascii="Times New Roman" w:hAnsi="Times New Roman" w:cs="Times New Roman"/>
          <w:sz w:val="24"/>
          <w:szCs w:val="24"/>
        </w:rPr>
      </w:pPr>
      <w:r w:rsidRPr="00FD4BDD">
        <w:rPr>
          <w:rFonts w:ascii="Times New Roman" w:hAnsi="Times New Roman" w:cs="Times New Roman"/>
          <w:sz w:val="24"/>
          <w:szCs w:val="24"/>
        </w:rPr>
        <w:t>Adres:</w:t>
      </w:r>
      <w:r w:rsidRPr="00FD4BDD">
        <w:rPr>
          <w:rFonts w:ascii="Times New Roman" w:hAnsi="Times New Roman" w:cs="Times New Roman"/>
          <w:sz w:val="28"/>
          <w:szCs w:val="28"/>
        </w:rPr>
        <w:t xml:space="preserve"> </w:t>
      </w:r>
      <w:r w:rsidRPr="00FD4BDD">
        <w:rPr>
          <w:rFonts w:ascii="Times New Roman" w:hAnsi="Times New Roman" w:cs="Times New Roman"/>
          <w:sz w:val="24"/>
          <w:szCs w:val="24"/>
        </w:rPr>
        <w:t>Süleyman Demirel Üniversitesi Doğu Yerleşkesi</w:t>
      </w:r>
      <w:r>
        <w:rPr>
          <w:rFonts w:ascii="Times New Roman" w:hAnsi="Times New Roman" w:cs="Times New Roman"/>
          <w:sz w:val="24"/>
          <w:szCs w:val="24"/>
        </w:rPr>
        <w:t xml:space="preserve"> 32260 ISPARTA</w:t>
      </w:r>
    </w:p>
    <w:p w:rsidR="00D1374F" w:rsidRDefault="00D1374F" w:rsidP="00981CD3">
      <w:pPr>
        <w:jc w:val="both"/>
        <w:rPr>
          <w:rFonts w:ascii="Times New Roman" w:hAnsi="Times New Roman" w:cs="Times New Roman"/>
          <w:sz w:val="24"/>
          <w:szCs w:val="24"/>
        </w:rPr>
      </w:pPr>
      <w:r>
        <w:rPr>
          <w:rFonts w:ascii="Times New Roman" w:hAnsi="Times New Roman" w:cs="Times New Roman"/>
          <w:sz w:val="24"/>
          <w:szCs w:val="24"/>
        </w:rPr>
        <w:t>Telefon: (0246)2113871</w:t>
      </w:r>
    </w:p>
    <w:p w:rsidR="00D1374F" w:rsidRDefault="00D1374F" w:rsidP="00981CD3">
      <w:pPr>
        <w:jc w:val="both"/>
        <w:rPr>
          <w:rFonts w:ascii="Times New Roman" w:hAnsi="Times New Roman" w:cs="Times New Roman"/>
          <w:sz w:val="24"/>
          <w:szCs w:val="24"/>
        </w:rPr>
      </w:pPr>
      <w:r>
        <w:rPr>
          <w:rFonts w:ascii="Times New Roman" w:hAnsi="Times New Roman" w:cs="Times New Roman"/>
          <w:sz w:val="24"/>
          <w:szCs w:val="24"/>
        </w:rPr>
        <w:t>Faks: (0246)2114510</w:t>
      </w:r>
    </w:p>
    <w:p w:rsidR="00D1374F" w:rsidRPr="008B014E" w:rsidRDefault="00D1374F" w:rsidP="00981CD3">
      <w:pPr>
        <w:jc w:val="both"/>
        <w:rPr>
          <w:rFonts w:ascii="Times New Roman" w:hAnsi="Times New Roman" w:cs="Times New Roman"/>
          <w:sz w:val="24"/>
          <w:szCs w:val="24"/>
        </w:rPr>
      </w:pPr>
      <w:r w:rsidRPr="008B014E">
        <w:rPr>
          <w:rFonts w:ascii="Times New Roman" w:hAnsi="Times New Roman" w:cs="Times New Roman"/>
          <w:sz w:val="24"/>
          <w:szCs w:val="24"/>
        </w:rPr>
        <w:t xml:space="preserve">İnternet Sitesi: </w:t>
      </w:r>
      <w:hyperlink r:id="rId8" w:history="1">
        <w:r w:rsidRPr="008B014E">
          <w:rPr>
            <w:rStyle w:val="Kpr"/>
            <w:rFonts w:ascii="Times New Roman" w:hAnsi="Times New Roman" w:cs="Times New Roman"/>
            <w:sz w:val="24"/>
            <w:szCs w:val="24"/>
          </w:rPr>
          <w:t>http://shmyo.sdu.edu.tr/</w:t>
        </w:r>
      </w:hyperlink>
    </w:p>
    <w:p w:rsidR="00D1374F" w:rsidRDefault="00D1374F" w:rsidP="00981CD3">
      <w:pPr>
        <w:jc w:val="both"/>
        <w:rPr>
          <w:rFonts w:ascii="Times New Roman" w:hAnsi="Times New Roman" w:cs="Times New Roman"/>
          <w:sz w:val="24"/>
          <w:szCs w:val="24"/>
        </w:rPr>
      </w:pPr>
      <w:r>
        <w:rPr>
          <w:rFonts w:ascii="Times New Roman" w:hAnsi="Times New Roman" w:cs="Times New Roman"/>
          <w:sz w:val="24"/>
          <w:szCs w:val="24"/>
        </w:rPr>
        <w:t>Birim Kalite</w:t>
      </w:r>
    </w:p>
    <w:p w:rsidR="00D1374F" w:rsidRDefault="00D1374F" w:rsidP="00981CD3">
      <w:pPr>
        <w:jc w:val="both"/>
        <w:rPr>
          <w:rFonts w:ascii="Times New Roman" w:hAnsi="Times New Roman" w:cs="Times New Roman"/>
          <w:sz w:val="24"/>
          <w:szCs w:val="24"/>
        </w:rPr>
      </w:pPr>
      <w:r>
        <w:rPr>
          <w:rFonts w:ascii="Times New Roman" w:hAnsi="Times New Roman" w:cs="Times New Roman"/>
          <w:sz w:val="24"/>
          <w:szCs w:val="24"/>
        </w:rPr>
        <w:t xml:space="preserve">Komisyon Başkanı: </w:t>
      </w:r>
      <w:r w:rsidRPr="008B014E">
        <w:rPr>
          <w:rFonts w:ascii="Times New Roman" w:hAnsi="Times New Roman" w:cs="Times New Roman"/>
          <w:sz w:val="24"/>
          <w:szCs w:val="24"/>
        </w:rPr>
        <w:t>Yrd</w:t>
      </w:r>
      <w:r>
        <w:rPr>
          <w:rFonts w:ascii="Times New Roman" w:hAnsi="Times New Roman" w:cs="Times New Roman"/>
          <w:sz w:val="24"/>
          <w:szCs w:val="24"/>
        </w:rPr>
        <w:t>. Doç. Dr. Demet HANÇER AYDEMİR</w:t>
      </w:r>
    </w:p>
    <w:p w:rsidR="00D1374F" w:rsidRDefault="00D1374F" w:rsidP="00981CD3">
      <w:pPr>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Pr="008B014E">
        <w:rPr>
          <w:rFonts w:ascii="Times New Roman" w:hAnsi="Times New Roman" w:cs="Times New Roman"/>
          <w:sz w:val="24"/>
          <w:szCs w:val="24"/>
        </w:rPr>
        <w:t>Müdür Vekili</w:t>
      </w:r>
    </w:p>
    <w:p w:rsidR="00D1374F" w:rsidRDefault="00D1374F" w:rsidP="00981CD3">
      <w:pPr>
        <w:ind w:left="1416"/>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hyperlink r:id="rId9" w:history="1">
        <w:r w:rsidRPr="008B014E">
          <w:rPr>
            <w:rStyle w:val="Kpr"/>
            <w:rFonts w:ascii="Times New Roman" w:hAnsi="Times New Roman" w:cs="Times New Roman"/>
            <w:sz w:val="24"/>
            <w:szCs w:val="24"/>
            <w:shd w:val="clear" w:color="auto" w:fill="FFFFFF"/>
          </w:rPr>
          <w:t>demetaydemir@sdu.edu.tr</w:t>
        </w:r>
      </w:hyperlink>
      <w:r w:rsidRPr="008B014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ab/>
      </w:r>
    </w:p>
    <w:p w:rsidR="00981CD3" w:rsidRDefault="00D1374F" w:rsidP="00981CD3">
      <w:pPr>
        <w:ind w:left="1416"/>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sidRPr="008B014E">
        <w:rPr>
          <w:rFonts w:ascii="Times New Roman" w:hAnsi="Times New Roman" w:cs="Times New Roman"/>
          <w:sz w:val="24"/>
          <w:szCs w:val="24"/>
        </w:rPr>
        <w:t>0246</w:t>
      </w:r>
      <w:r>
        <w:rPr>
          <w:rFonts w:ascii="Times New Roman" w:hAnsi="Times New Roman" w:cs="Times New Roman"/>
          <w:sz w:val="24"/>
          <w:szCs w:val="24"/>
        </w:rPr>
        <w:t>)</w:t>
      </w:r>
      <w:r w:rsidRPr="008B014E">
        <w:rPr>
          <w:rFonts w:ascii="Times New Roman" w:hAnsi="Times New Roman" w:cs="Times New Roman"/>
          <w:sz w:val="24"/>
          <w:szCs w:val="24"/>
        </w:rPr>
        <w:t>2113871</w:t>
      </w:r>
    </w:p>
    <w:p w:rsidR="00D1374F" w:rsidRPr="00AB06EA" w:rsidRDefault="00D1374F" w:rsidP="00981CD3">
      <w:pPr>
        <w:jc w:val="both"/>
        <w:rPr>
          <w:rFonts w:ascii="Times New Roman" w:hAnsi="Times New Roman" w:cs="Times New Roman"/>
          <w:b/>
          <w:sz w:val="24"/>
          <w:szCs w:val="24"/>
        </w:rPr>
      </w:pPr>
      <w:r w:rsidRPr="00AB06EA">
        <w:rPr>
          <w:rFonts w:ascii="Times New Roman" w:hAnsi="Times New Roman" w:cs="Times New Roman"/>
          <w:b/>
          <w:sz w:val="24"/>
          <w:szCs w:val="24"/>
        </w:rPr>
        <w:t>A.2. Tarihsel Gelişimi</w:t>
      </w:r>
    </w:p>
    <w:p w:rsidR="00D1374F" w:rsidRPr="004726C2" w:rsidRDefault="00D1374F" w:rsidP="00981CD3">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726C2">
        <w:rPr>
          <w:rFonts w:ascii="Times New Roman" w:eastAsia="Times New Roman" w:hAnsi="Times New Roman" w:cs="Times New Roman"/>
          <w:color w:val="000000"/>
          <w:sz w:val="24"/>
          <w:szCs w:val="24"/>
          <w:lang w:eastAsia="tr-TR"/>
        </w:rPr>
        <w:t>Yüksekokulumuz 10 Eylül 1992 tarihinde Sağlık Bakanlığı ile Yükseköğretim Kurulu Başkanlığı’nca imzalanan protokole göre kurulmuştur.</w:t>
      </w:r>
    </w:p>
    <w:p w:rsidR="00D1374F" w:rsidRPr="004726C2" w:rsidRDefault="00D1374F" w:rsidP="00981CD3">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4726C2">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ab/>
      </w:r>
      <w:r w:rsidRPr="004726C2">
        <w:rPr>
          <w:rFonts w:ascii="Times New Roman" w:eastAsia="Times New Roman" w:hAnsi="Times New Roman" w:cs="Times New Roman"/>
          <w:color w:val="000000"/>
          <w:sz w:val="24"/>
          <w:szCs w:val="24"/>
          <w:lang w:eastAsia="tr-TR"/>
        </w:rPr>
        <w:t>01 Şubat 1993 tarihinde eğitim-öğretime başlamış olup, Bakanlar Kurulu Kararına göre 1996-1997 eğitim-öğretim yılında 4 yıllık Sağlık Yüksekokulu’nun kurulmasıyla eğitim-öğretime ara vermiştir.</w:t>
      </w:r>
      <w:r>
        <w:rPr>
          <w:rFonts w:ascii="Times New Roman" w:eastAsia="Times New Roman" w:hAnsi="Times New Roman" w:cs="Times New Roman"/>
          <w:color w:val="000000"/>
          <w:sz w:val="24"/>
          <w:szCs w:val="24"/>
          <w:lang w:eastAsia="tr-TR"/>
        </w:rPr>
        <w:t xml:space="preserve"> </w:t>
      </w:r>
    </w:p>
    <w:p w:rsidR="00D1374F" w:rsidRDefault="00D1374F" w:rsidP="00981CD3">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726C2">
        <w:rPr>
          <w:rFonts w:ascii="Times New Roman" w:eastAsia="Times New Roman" w:hAnsi="Times New Roman" w:cs="Times New Roman"/>
          <w:color w:val="000000"/>
          <w:sz w:val="24"/>
          <w:szCs w:val="24"/>
          <w:lang w:eastAsia="tr-TR"/>
        </w:rPr>
        <w:t xml:space="preserve">Rektörlüğümüzce, Isparta Sağlık Hizmetleri Meslek Yüksekokulunun faaliyete geçirilmesi ve bünyesinde yeni bölüm ve program açılması </w:t>
      </w:r>
      <w:r>
        <w:rPr>
          <w:rFonts w:ascii="Times New Roman" w:eastAsia="Times New Roman" w:hAnsi="Times New Roman" w:cs="Times New Roman"/>
          <w:color w:val="000000"/>
          <w:sz w:val="24"/>
          <w:szCs w:val="24"/>
          <w:lang w:eastAsia="tr-TR"/>
        </w:rPr>
        <w:t>ve</w:t>
      </w:r>
      <w:r w:rsidRPr="004726C2">
        <w:rPr>
          <w:rFonts w:ascii="Times New Roman" w:eastAsia="Times New Roman" w:hAnsi="Times New Roman" w:cs="Times New Roman"/>
          <w:color w:val="000000"/>
          <w:sz w:val="24"/>
          <w:szCs w:val="24"/>
          <w:lang w:eastAsia="tr-TR"/>
        </w:rPr>
        <w:t xml:space="preserve"> 2007-2008 eğitim-öğretim yılında öğrenci alınması konusunda 12.04.2007 tarih ve B.30.2.SDÜ.0.70.72.01.241/705-5009 say</w:t>
      </w:r>
      <w:r>
        <w:rPr>
          <w:rFonts w:ascii="Times New Roman" w:eastAsia="Times New Roman" w:hAnsi="Times New Roman" w:cs="Times New Roman"/>
          <w:color w:val="000000"/>
          <w:sz w:val="24"/>
          <w:szCs w:val="24"/>
          <w:lang w:eastAsia="tr-TR"/>
        </w:rPr>
        <w:t xml:space="preserve">ılı yazı ile </w:t>
      </w:r>
      <w:r w:rsidRPr="004726C2">
        <w:rPr>
          <w:rFonts w:ascii="Times New Roman" w:eastAsia="Times New Roman" w:hAnsi="Times New Roman" w:cs="Times New Roman"/>
          <w:color w:val="000000"/>
          <w:sz w:val="24"/>
          <w:szCs w:val="24"/>
          <w:lang w:eastAsia="tr-TR"/>
        </w:rPr>
        <w:t>Yükseköğretim Kurulu Başkanlığın</w:t>
      </w:r>
      <w:r>
        <w:rPr>
          <w:rFonts w:ascii="Times New Roman" w:eastAsia="Times New Roman" w:hAnsi="Times New Roman" w:cs="Times New Roman"/>
          <w:color w:val="000000"/>
          <w:sz w:val="24"/>
          <w:szCs w:val="24"/>
          <w:lang w:eastAsia="tr-TR"/>
        </w:rPr>
        <w:t>a teklif sunulmuştur.</w:t>
      </w:r>
    </w:p>
    <w:p w:rsidR="00D1374F" w:rsidRPr="004726C2" w:rsidRDefault="00D1374F" w:rsidP="00981CD3">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4726C2">
        <w:rPr>
          <w:rFonts w:ascii="Times New Roman" w:eastAsia="Times New Roman" w:hAnsi="Times New Roman" w:cs="Times New Roman"/>
          <w:color w:val="000000"/>
          <w:sz w:val="24"/>
          <w:szCs w:val="24"/>
          <w:lang w:eastAsia="tr-TR"/>
        </w:rPr>
        <w:t>Yükseköğretim Kurulu Başkanlığı’nın 21.05.2007 tarih v</w:t>
      </w:r>
      <w:r>
        <w:rPr>
          <w:rFonts w:ascii="Times New Roman" w:eastAsia="Times New Roman" w:hAnsi="Times New Roman" w:cs="Times New Roman"/>
          <w:color w:val="000000"/>
          <w:sz w:val="24"/>
          <w:szCs w:val="24"/>
          <w:lang w:eastAsia="tr-TR"/>
        </w:rPr>
        <w:t xml:space="preserve">e 12335 sayılı yazıları gereği </w:t>
      </w:r>
      <w:r w:rsidRPr="004726C2">
        <w:rPr>
          <w:rFonts w:ascii="Times New Roman" w:eastAsia="Times New Roman" w:hAnsi="Times New Roman" w:cs="Times New Roman"/>
          <w:color w:val="000000"/>
          <w:sz w:val="24"/>
          <w:szCs w:val="24"/>
          <w:lang w:eastAsia="tr-TR"/>
        </w:rPr>
        <w:t xml:space="preserve">Isparta Sağlık Hizmetleri </w:t>
      </w:r>
      <w:r>
        <w:rPr>
          <w:rFonts w:ascii="Times New Roman" w:eastAsia="Times New Roman" w:hAnsi="Times New Roman" w:cs="Times New Roman"/>
          <w:color w:val="000000"/>
          <w:sz w:val="24"/>
          <w:szCs w:val="24"/>
          <w:lang w:eastAsia="tr-TR"/>
        </w:rPr>
        <w:t>Meslek Y</w:t>
      </w:r>
      <w:r w:rsidRPr="004726C2">
        <w:rPr>
          <w:rFonts w:ascii="Times New Roman" w:eastAsia="Times New Roman" w:hAnsi="Times New Roman" w:cs="Times New Roman"/>
          <w:color w:val="000000"/>
          <w:sz w:val="24"/>
          <w:szCs w:val="24"/>
          <w:lang w:eastAsia="tr-TR"/>
        </w:rPr>
        <w:t>üksekokulunun faaliyete geçirilmesi ve bünyesinde Sağlık Programları Bölümü ve buna bağlı olarak Anestezi ile Ambulans ve Acil Bakım Tekn</w:t>
      </w:r>
      <w:r>
        <w:rPr>
          <w:rFonts w:ascii="Times New Roman" w:eastAsia="Times New Roman" w:hAnsi="Times New Roman" w:cs="Times New Roman"/>
          <w:color w:val="000000"/>
          <w:sz w:val="24"/>
          <w:szCs w:val="24"/>
          <w:lang w:eastAsia="tr-TR"/>
        </w:rPr>
        <w:t>ikerliği Programlarının açılması ve P</w:t>
      </w:r>
      <w:r w:rsidRPr="004726C2">
        <w:rPr>
          <w:rFonts w:ascii="Times New Roman" w:eastAsia="Times New Roman" w:hAnsi="Times New Roman" w:cs="Times New Roman"/>
          <w:color w:val="000000"/>
          <w:sz w:val="24"/>
          <w:szCs w:val="24"/>
          <w:lang w:eastAsia="tr-TR"/>
        </w:rPr>
        <w:t>ro</w:t>
      </w:r>
      <w:r>
        <w:rPr>
          <w:rFonts w:ascii="Times New Roman" w:eastAsia="Times New Roman" w:hAnsi="Times New Roman" w:cs="Times New Roman"/>
          <w:color w:val="000000"/>
          <w:sz w:val="24"/>
          <w:szCs w:val="24"/>
          <w:lang w:eastAsia="tr-TR"/>
        </w:rPr>
        <w:t>gramlara 25’er öğrenci alınması</w:t>
      </w:r>
      <w:r w:rsidRPr="004726C2">
        <w:rPr>
          <w:rFonts w:ascii="Times New Roman" w:eastAsia="Times New Roman" w:hAnsi="Times New Roman" w:cs="Times New Roman"/>
          <w:color w:val="000000"/>
          <w:sz w:val="24"/>
          <w:szCs w:val="24"/>
          <w:lang w:eastAsia="tr-TR"/>
        </w:rPr>
        <w:t> uygun görülmüş ve 2007-2008 eğitim-öğretim yılında; Anestezi, Ambulans ve Acil Bakım Teknikerliği Programlarında eğitime başlanmıştır.</w:t>
      </w:r>
    </w:p>
    <w:p w:rsidR="00D1374F" w:rsidRPr="00F97B8D" w:rsidRDefault="00AB06EA" w:rsidP="00981CD3">
      <w:pPr>
        <w:pStyle w:val="GvdeMetni21"/>
        <w:spacing w:line="240" w:lineRule="auto"/>
        <w:ind w:left="0" w:firstLine="709"/>
        <w:rPr>
          <w:rFonts w:ascii="Times New Roman" w:hAnsi="Times New Roman" w:cs="Times New Roman"/>
          <w:bCs/>
          <w:sz w:val="24"/>
          <w:szCs w:val="24"/>
          <w:lang w:val="tr-TR"/>
        </w:rPr>
      </w:pPr>
      <w:r>
        <w:rPr>
          <w:rFonts w:ascii="Times New Roman" w:hAnsi="Times New Roman" w:cs="Times New Roman"/>
          <w:sz w:val="24"/>
          <w:szCs w:val="24"/>
          <w:lang w:eastAsia="tr-TR"/>
        </w:rPr>
        <w:t xml:space="preserve">2008-2009 </w:t>
      </w:r>
      <w:proofErr w:type="spellStart"/>
      <w:r>
        <w:rPr>
          <w:rFonts w:ascii="Times New Roman" w:hAnsi="Times New Roman" w:cs="Times New Roman"/>
          <w:sz w:val="24"/>
          <w:szCs w:val="24"/>
          <w:lang w:eastAsia="tr-TR"/>
        </w:rPr>
        <w:t>Eğitim-Ö</w:t>
      </w:r>
      <w:r w:rsidR="00D1374F">
        <w:rPr>
          <w:rFonts w:ascii="Times New Roman" w:hAnsi="Times New Roman" w:cs="Times New Roman"/>
          <w:sz w:val="24"/>
          <w:szCs w:val="24"/>
          <w:lang w:eastAsia="tr-TR"/>
        </w:rPr>
        <w:t>ğretim</w:t>
      </w:r>
      <w:proofErr w:type="spellEnd"/>
      <w:r w:rsidR="00D1374F">
        <w:rPr>
          <w:rFonts w:ascii="Times New Roman" w:hAnsi="Times New Roman" w:cs="Times New Roman"/>
          <w:sz w:val="24"/>
          <w:szCs w:val="24"/>
          <w:lang w:eastAsia="tr-TR"/>
        </w:rPr>
        <w:t xml:space="preserve"> </w:t>
      </w:r>
      <w:proofErr w:type="spellStart"/>
      <w:r w:rsidR="00D1374F">
        <w:rPr>
          <w:rFonts w:ascii="Times New Roman" w:hAnsi="Times New Roman" w:cs="Times New Roman"/>
          <w:sz w:val="24"/>
          <w:szCs w:val="24"/>
          <w:lang w:eastAsia="tr-TR"/>
        </w:rPr>
        <w:t>y</w:t>
      </w:r>
      <w:r w:rsidR="00D1374F" w:rsidRPr="000B5DB7">
        <w:rPr>
          <w:rFonts w:ascii="Times New Roman" w:hAnsi="Times New Roman" w:cs="Times New Roman"/>
          <w:sz w:val="24"/>
          <w:szCs w:val="24"/>
          <w:lang w:eastAsia="tr-TR"/>
        </w:rPr>
        <w:t>ılında</w:t>
      </w:r>
      <w:proofErr w:type="spellEnd"/>
      <w:r w:rsidR="00D1374F" w:rsidRPr="000B5DB7">
        <w:rPr>
          <w:rFonts w:ascii="Times New Roman" w:hAnsi="Times New Roman" w:cs="Times New Roman"/>
          <w:sz w:val="24"/>
          <w:szCs w:val="24"/>
          <w:lang w:eastAsia="tr-TR"/>
        </w:rPr>
        <w:t xml:space="preserve"> </w:t>
      </w:r>
      <w:proofErr w:type="spellStart"/>
      <w:r w:rsidR="00D1374F" w:rsidRPr="000B5DB7">
        <w:rPr>
          <w:rFonts w:ascii="Times New Roman" w:hAnsi="Times New Roman" w:cs="Times New Roman"/>
          <w:sz w:val="24"/>
          <w:szCs w:val="24"/>
          <w:lang w:eastAsia="tr-TR"/>
        </w:rPr>
        <w:t>Tıbbi</w:t>
      </w:r>
      <w:proofErr w:type="spellEnd"/>
      <w:r w:rsidR="00D1374F" w:rsidRPr="000B5DB7">
        <w:rPr>
          <w:rFonts w:ascii="Times New Roman" w:hAnsi="Times New Roman" w:cs="Times New Roman"/>
          <w:sz w:val="24"/>
          <w:szCs w:val="24"/>
          <w:lang w:eastAsia="tr-TR"/>
        </w:rPr>
        <w:t xml:space="preserve"> </w:t>
      </w:r>
      <w:proofErr w:type="spellStart"/>
      <w:r w:rsidR="00D1374F" w:rsidRPr="000B5DB7">
        <w:rPr>
          <w:rFonts w:ascii="Times New Roman" w:hAnsi="Times New Roman" w:cs="Times New Roman"/>
          <w:sz w:val="24"/>
          <w:szCs w:val="24"/>
          <w:lang w:eastAsia="tr-TR"/>
        </w:rPr>
        <w:t>Laboratuar</w:t>
      </w:r>
      <w:proofErr w:type="spellEnd"/>
      <w:r w:rsidR="00D1374F" w:rsidRPr="000B5DB7">
        <w:rPr>
          <w:rFonts w:ascii="Times New Roman" w:hAnsi="Times New Roman" w:cs="Times New Roman"/>
          <w:sz w:val="24"/>
          <w:szCs w:val="24"/>
          <w:lang w:eastAsia="tr-TR"/>
        </w:rPr>
        <w:t xml:space="preserve"> </w:t>
      </w:r>
      <w:proofErr w:type="spellStart"/>
      <w:r w:rsidR="00D1374F" w:rsidRPr="000B5DB7">
        <w:rPr>
          <w:rFonts w:ascii="Times New Roman" w:hAnsi="Times New Roman" w:cs="Times New Roman"/>
          <w:sz w:val="24"/>
          <w:szCs w:val="24"/>
          <w:lang w:eastAsia="tr-TR"/>
        </w:rPr>
        <w:t>Teknikleri</w:t>
      </w:r>
      <w:proofErr w:type="spellEnd"/>
      <w:r w:rsidR="00D1374F" w:rsidRPr="000B5DB7">
        <w:rPr>
          <w:rFonts w:ascii="Times New Roman" w:hAnsi="Times New Roman" w:cs="Times New Roman"/>
          <w:sz w:val="24"/>
          <w:szCs w:val="24"/>
          <w:lang w:eastAsia="tr-TR"/>
        </w:rPr>
        <w:t xml:space="preserve"> </w:t>
      </w:r>
      <w:proofErr w:type="spellStart"/>
      <w:r w:rsidR="00D1374F" w:rsidRPr="000B5DB7">
        <w:rPr>
          <w:rFonts w:ascii="Times New Roman" w:hAnsi="Times New Roman" w:cs="Times New Roman"/>
          <w:sz w:val="24"/>
          <w:szCs w:val="24"/>
          <w:lang w:eastAsia="tr-TR"/>
        </w:rPr>
        <w:t>Programı</w:t>
      </w:r>
      <w:proofErr w:type="spellEnd"/>
      <w:r w:rsidR="00D1374F">
        <w:rPr>
          <w:rFonts w:ascii="Times New Roman" w:hAnsi="Times New Roman" w:cs="Times New Roman"/>
          <w:sz w:val="24"/>
          <w:szCs w:val="24"/>
          <w:lang w:eastAsia="tr-TR"/>
        </w:rPr>
        <w:t xml:space="preserve"> </w:t>
      </w:r>
      <w:proofErr w:type="spellStart"/>
      <w:r w:rsidR="00D1374F">
        <w:rPr>
          <w:rFonts w:ascii="Times New Roman" w:hAnsi="Times New Roman" w:cs="Times New Roman"/>
          <w:sz w:val="24"/>
          <w:szCs w:val="24"/>
          <w:lang w:eastAsia="tr-TR"/>
        </w:rPr>
        <w:t>açılarak</w:t>
      </w:r>
      <w:proofErr w:type="spellEnd"/>
      <w:r w:rsidR="00D1374F">
        <w:rPr>
          <w:rFonts w:ascii="Times New Roman" w:hAnsi="Times New Roman" w:cs="Times New Roman"/>
          <w:sz w:val="24"/>
          <w:szCs w:val="24"/>
          <w:lang w:eastAsia="tr-TR"/>
        </w:rPr>
        <w:t xml:space="preserve"> 25 </w:t>
      </w:r>
      <w:proofErr w:type="spellStart"/>
      <w:r w:rsidR="00D1374F">
        <w:rPr>
          <w:rFonts w:ascii="Times New Roman" w:hAnsi="Times New Roman" w:cs="Times New Roman"/>
          <w:sz w:val="24"/>
          <w:szCs w:val="24"/>
          <w:lang w:eastAsia="tr-TR"/>
        </w:rPr>
        <w:t>öğrenci</w:t>
      </w:r>
      <w:proofErr w:type="spellEnd"/>
      <w:r w:rsidR="00D1374F">
        <w:rPr>
          <w:rFonts w:ascii="Times New Roman" w:hAnsi="Times New Roman" w:cs="Times New Roman"/>
          <w:sz w:val="24"/>
          <w:szCs w:val="24"/>
          <w:lang w:eastAsia="tr-TR"/>
        </w:rPr>
        <w:t xml:space="preserve"> </w:t>
      </w:r>
      <w:proofErr w:type="spellStart"/>
      <w:r w:rsidR="00D1374F">
        <w:rPr>
          <w:rFonts w:ascii="Times New Roman" w:hAnsi="Times New Roman" w:cs="Times New Roman"/>
          <w:sz w:val="24"/>
          <w:szCs w:val="24"/>
          <w:lang w:eastAsia="tr-TR"/>
        </w:rPr>
        <w:t>ile</w:t>
      </w:r>
      <w:proofErr w:type="spellEnd"/>
      <w:r w:rsidR="00D1374F">
        <w:rPr>
          <w:rFonts w:ascii="Times New Roman" w:hAnsi="Times New Roman" w:cs="Times New Roman"/>
          <w:sz w:val="24"/>
          <w:szCs w:val="24"/>
          <w:lang w:eastAsia="tr-TR"/>
        </w:rPr>
        <w:t xml:space="preserve"> </w:t>
      </w:r>
      <w:proofErr w:type="spellStart"/>
      <w:r w:rsidR="00D1374F">
        <w:rPr>
          <w:rFonts w:ascii="Times New Roman" w:hAnsi="Times New Roman" w:cs="Times New Roman"/>
          <w:sz w:val="24"/>
          <w:szCs w:val="24"/>
          <w:lang w:eastAsia="tr-TR"/>
        </w:rPr>
        <w:t>eğitime</w:t>
      </w:r>
      <w:proofErr w:type="spellEnd"/>
      <w:r w:rsidR="00D1374F">
        <w:rPr>
          <w:rFonts w:ascii="Times New Roman" w:hAnsi="Times New Roman" w:cs="Times New Roman"/>
          <w:sz w:val="24"/>
          <w:szCs w:val="24"/>
          <w:lang w:eastAsia="tr-TR"/>
        </w:rPr>
        <w:t xml:space="preserve"> </w:t>
      </w:r>
      <w:proofErr w:type="spellStart"/>
      <w:r w:rsidR="00D1374F">
        <w:rPr>
          <w:rFonts w:ascii="Times New Roman" w:hAnsi="Times New Roman" w:cs="Times New Roman"/>
          <w:sz w:val="24"/>
          <w:szCs w:val="24"/>
          <w:lang w:eastAsia="tr-TR"/>
        </w:rPr>
        <w:t>başlanmıştır</w:t>
      </w:r>
      <w:proofErr w:type="spellEnd"/>
      <w:r w:rsidR="00D1374F">
        <w:rPr>
          <w:rFonts w:ascii="Times New Roman" w:hAnsi="Times New Roman" w:cs="Times New Roman"/>
          <w:sz w:val="24"/>
          <w:szCs w:val="24"/>
          <w:lang w:eastAsia="tr-TR"/>
        </w:rPr>
        <w:t xml:space="preserve">. </w:t>
      </w:r>
      <w:r w:rsidR="00D1374F" w:rsidRPr="00F97B8D">
        <w:rPr>
          <w:rFonts w:ascii="Times New Roman" w:hAnsi="Times New Roman" w:cs="Times New Roman"/>
          <w:bCs/>
          <w:sz w:val="24"/>
          <w:szCs w:val="24"/>
          <w:lang w:val="tr-TR"/>
        </w:rPr>
        <w:t xml:space="preserve">Yükseköğretim Kurulu Başkanlığının 27.04.2009 tarih ve B.30.0.EÖB.0.00.00.03-06.02-1916/12232 sayılı yazısı ile 2008-2009 Eğitim Öğretim yılı başından itibaren Sağlık Programları Bölümü Tıbbi Hizmetler ve Teknikler Bölümü olarak, Ambulans ve Acil Bakım Teknikerliği Programı </w:t>
      </w:r>
      <w:proofErr w:type="spellStart"/>
      <w:r w:rsidR="00D1374F" w:rsidRPr="00F97B8D">
        <w:rPr>
          <w:rFonts w:ascii="Times New Roman" w:hAnsi="Times New Roman" w:cs="Times New Roman"/>
          <w:bCs/>
          <w:sz w:val="24"/>
          <w:szCs w:val="24"/>
          <w:lang w:val="tr-TR"/>
        </w:rPr>
        <w:t>Paramedik</w:t>
      </w:r>
      <w:proofErr w:type="spellEnd"/>
      <w:r w:rsidR="00D1374F" w:rsidRPr="00F97B8D">
        <w:rPr>
          <w:rFonts w:ascii="Times New Roman" w:hAnsi="Times New Roman" w:cs="Times New Roman"/>
          <w:bCs/>
          <w:sz w:val="24"/>
          <w:szCs w:val="24"/>
          <w:lang w:val="tr-TR"/>
        </w:rPr>
        <w:t xml:space="preserve"> Programı olarak adlandırılmıştır.</w:t>
      </w:r>
      <w:r w:rsidR="00D1374F">
        <w:rPr>
          <w:rFonts w:ascii="Times New Roman" w:hAnsi="Times New Roman" w:cs="Times New Roman"/>
          <w:bCs/>
          <w:sz w:val="24"/>
          <w:szCs w:val="24"/>
        </w:rPr>
        <w:t xml:space="preserve"> 2009-2</w:t>
      </w:r>
      <w:r w:rsidR="00D1374F" w:rsidRPr="004726C2">
        <w:rPr>
          <w:rFonts w:ascii="Times New Roman" w:hAnsi="Times New Roman" w:cs="Times New Roman"/>
          <w:color w:val="000000"/>
          <w:sz w:val="24"/>
          <w:szCs w:val="24"/>
          <w:lang w:eastAsia="tr-TR"/>
        </w:rPr>
        <w:t>010</w:t>
      </w:r>
      <w:r w:rsidR="00D1374F">
        <w:rPr>
          <w:rFonts w:ascii="Times New Roman" w:hAnsi="Times New Roman" w:cs="Times New Roman"/>
          <w:color w:val="000000"/>
          <w:sz w:val="24"/>
          <w:szCs w:val="24"/>
          <w:lang w:eastAsia="tr-TR"/>
        </w:rPr>
        <w:t xml:space="preserve"> </w:t>
      </w:r>
      <w:proofErr w:type="spellStart"/>
      <w:r w:rsidR="00D1374F">
        <w:rPr>
          <w:rFonts w:ascii="Times New Roman" w:hAnsi="Times New Roman" w:cs="Times New Roman"/>
          <w:color w:val="000000"/>
          <w:sz w:val="24"/>
          <w:szCs w:val="24"/>
          <w:lang w:eastAsia="tr-TR"/>
        </w:rPr>
        <w:t>eğitim-öğretim</w:t>
      </w:r>
      <w:proofErr w:type="spellEnd"/>
      <w:r w:rsidR="00D1374F" w:rsidRPr="004726C2">
        <w:rPr>
          <w:rFonts w:ascii="Times New Roman" w:hAnsi="Times New Roman" w:cs="Times New Roman"/>
          <w:color w:val="000000"/>
          <w:sz w:val="24"/>
          <w:szCs w:val="24"/>
          <w:lang w:eastAsia="tr-TR"/>
        </w:rPr>
        <w:t xml:space="preserve"> </w:t>
      </w:r>
      <w:proofErr w:type="spellStart"/>
      <w:r w:rsidR="00D1374F" w:rsidRPr="004726C2">
        <w:rPr>
          <w:rFonts w:ascii="Times New Roman" w:hAnsi="Times New Roman" w:cs="Times New Roman"/>
          <w:color w:val="000000"/>
          <w:sz w:val="24"/>
          <w:szCs w:val="24"/>
          <w:lang w:eastAsia="tr-TR"/>
        </w:rPr>
        <w:t>yılında</w:t>
      </w:r>
      <w:proofErr w:type="spellEnd"/>
      <w:r w:rsidR="00D1374F" w:rsidRPr="004726C2">
        <w:rPr>
          <w:rFonts w:ascii="Times New Roman" w:hAnsi="Times New Roman" w:cs="Times New Roman"/>
          <w:color w:val="000000"/>
          <w:sz w:val="24"/>
          <w:szCs w:val="24"/>
          <w:lang w:eastAsia="tr-TR"/>
        </w:rPr>
        <w:t xml:space="preserve"> </w:t>
      </w:r>
      <w:proofErr w:type="spellStart"/>
      <w:r w:rsidR="00D1374F">
        <w:rPr>
          <w:rFonts w:ascii="Times New Roman" w:hAnsi="Times New Roman" w:cs="Times New Roman"/>
          <w:color w:val="000000"/>
          <w:sz w:val="24"/>
          <w:szCs w:val="24"/>
          <w:lang w:eastAsia="tr-TR"/>
        </w:rPr>
        <w:t>Tıbbi</w:t>
      </w:r>
      <w:proofErr w:type="spellEnd"/>
      <w:r w:rsidR="00D1374F">
        <w:rPr>
          <w:rFonts w:ascii="Times New Roman" w:hAnsi="Times New Roman" w:cs="Times New Roman"/>
          <w:color w:val="000000"/>
          <w:sz w:val="24"/>
          <w:szCs w:val="24"/>
          <w:lang w:eastAsia="tr-TR"/>
        </w:rPr>
        <w:t xml:space="preserve"> </w:t>
      </w:r>
      <w:proofErr w:type="spellStart"/>
      <w:r w:rsidR="00D1374F">
        <w:rPr>
          <w:rFonts w:ascii="Times New Roman" w:hAnsi="Times New Roman" w:cs="Times New Roman"/>
          <w:color w:val="000000"/>
          <w:sz w:val="24"/>
          <w:szCs w:val="24"/>
          <w:lang w:eastAsia="tr-TR"/>
        </w:rPr>
        <w:t>Laboratuar</w:t>
      </w:r>
      <w:proofErr w:type="spellEnd"/>
      <w:r w:rsidR="00D1374F">
        <w:rPr>
          <w:rFonts w:ascii="Times New Roman" w:hAnsi="Times New Roman" w:cs="Times New Roman"/>
          <w:color w:val="000000"/>
          <w:sz w:val="24"/>
          <w:szCs w:val="24"/>
          <w:lang w:eastAsia="tr-TR"/>
        </w:rPr>
        <w:t xml:space="preserve"> </w:t>
      </w:r>
      <w:proofErr w:type="spellStart"/>
      <w:r w:rsidR="00D1374F">
        <w:rPr>
          <w:rFonts w:ascii="Times New Roman" w:hAnsi="Times New Roman" w:cs="Times New Roman"/>
          <w:color w:val="000000"/>
          <w:sz w:val="24"/>
          <w:szCs w:val="24"/>
          <w:lang w:eastAsia="tr-TR"/>
        </w:rPr>
        <w:t>Teknikleri</w:t>
      </w:r>
      <w:proofErr w:type="spellEnd"/>
      <w:r w:rsidR="00D1374F">
        <w:rPr>
          <w:rFonts w:ascii="Times New Roman" w:hAnsi="Times New Roman" w:cs="Times New Roman"/>
          <w:color w:val="000000"/>
          <w:sz w:val="24"/>
          <w:szCs w:val="24"/>
          <w:lang w:eastAsia="tr-TR"/>
        </w:rPr>
        <w:t xml:space="preserve"> </w:t>
      </w:r>
      <w:proofErr w:type="spellStart"/>
      <w:r w:rsidR="00D1374F">
        <w:rPr>
          <w:rFonts w:ascii="Times New Roman" w:hAnsi="Times New Roman" w:cs="Times New Roman"/>
          <w:color w:val="000000"/>
          <w:sz w:val="24"/>
          <w:szCs w:val="24"/>
          <w:lang w:eastAsia="tr-TR"/>
        </w:rPr>
        <w:t>Programının</w:t>
      </w:r>
      <w:proofErr w:type="spellEnd"/>
      <w:r w:rsidR="00D1374F">
        <w:rPr>
          <w:rFonts w:ascii="Times New Roman" w:hAnsi="Times New Roman" w:cs="Times New Roman"/>
          <w:color w:val="000000"/>
          <w:sz w:val="24"/>
          <w:szCs w:val="24"/>
          <w:lang w:eastAsia="tr-TR"/>
        </w:rPr>
        <w:t xml:space="preserve"> II. </w:t>
      </w:r>
      <w:proofErr w:type="spellStart"/>
      <w:r w:rsidR="00D1374F">
        <w:rPr>
          <w:rFonts w:ascii="Times New Roman" w:hAnsi="Times New Roman" w:cs="Times New Roman"/>
          <w:color w:val="000000"/>
          <w:sz w:val="24"/>
          <w:szCs w:val="24"/>
          <w:lang w:eastAsia="tr-TR"/>
        </w:rPr>
        <w:t>Öğretimi</w:t>
      </w:r>
      <w:proofErr w:type="spellEnd"/>
      <w:r w:rsidR="00D1374F">
        <w:rPr>
          <w:rFonts w:ascii="Times New Roman" w:hAnsi="Times New Roman" w:cs="Times New Roman"/>
          <w:color w:val="000000"/>
          <w:sz w:val="24"/>
          <w:szCs w:val="24"/>
          <w:lang w:eastAsia="tr-TR"/>
        </w:rPr>
        <w:t xml:space="preserve"> 25 </w:t>
      </w:r>
      <w:proofErr w:type="spellStart"/>
      <w:r w:rsidR="00D1374F">
        <w:rPr>
          <w:rFonts w:ascii="Times New Roman" w:hAnsi="Times New Roman" w:cs="Times New Roman"/>
          <w:color w:val="000000"/>
          <w:sz w:val="24"/>
          <w:szCs w:val="24"/>
          <w:lang w:eastAsia="tr-TR"/>
        </w:rPr>
        <w:t>öğrenci</w:t>
      </w:r>
      <w:proofErr w:type="spellEnd"/>
      <w:r w:rsidR="00D1374F">
        <w:rPr>
          <w:rFonts w:ascii="Times New Roman" w:hAnsi="Times New Roman" w:cs="Times New Roman"/>
          <w:color w:val="000000"/>
          <w:sz w:val="24"/>
          <w:szCs w:val="24"/>
          <w:lang w:eastAsia="tr-TR"/>
        </w:rPr>
        <w:t xml:space="preserve"> </w:t>
      </w:r>
      <w:proofErr w:type="spellStart"/>
      <w:r w:rsidR="00D1374F">
        <w:rPr>
          <w:rFonts w:ascii="Times New Roman" w:hAnsi="Times New Roman" w:cs="Times New Roman"/>
          <w:color w:val="000000"/>
          <w:sz w:val="24"/>
          <w:szCs w:val="24"/>
          <w:lang w:eastAsia="tr-TR"/>
        </w:rPr>
        <w:t>ile</w:t>
      </w:r>
      <w:proofErr w:type="spellEnd"/>
      <w:r w:rsidR="00D1374F">
        <w:rPr>
          <w:rFonts w:ascii="Times New Roman" w:hAnsi="Times New Roman" w:cs="Times New Roman"/>
          <w:color w:val="000000"/>
          <w:sz w:val="24"/>
          <w:szCs w:val="24"/>
          <w:lang w:eastAsia="tr-TR"/>
        </w:rPr>
        <w:t xml:space="preserve"> </w:t>
      </w:r>
      <w:proofErr w:type="spellStart"/>
      <w:r w:rsidR="00D1374F">
        <w:rPr>
          <w:rFonts w:ascii="Times New Roman" w:hAnsi="Times New Roman" w:cs="Times New Roman"/>
          <w:color w:val="000000"/>
          <w:sz w:val="24"/>
          <w:szCs w:val="24"/>
          <w:lang w:eastAsia="tr-TR"/>
        </w:rPr>
        <w:t>eğitime</w:t>
      </w:r>
      <w:proofErr w:type="spellEnd"/>
      <w:r w:rsidR="00D1374F">
        <w:rPr>
          <w:rFonts w:ascii="Times New Roman" w:hAnsi="Times New Roman" w:cs="Times New Roman"/>
          <w:color w:val="000000"/>
          <w:sz w:val="24"/>
          <w:szCs w:val="24"/>
          <w:lang w:eastAsia="tr-TR"/>
        </w:rPr>
        <w:t xml:space="preserve"> </w:t>
      </w:r>
      <w:proofErr w:type="spellStart"/>
      <w:r w:rsidR="00D1374F">
        <w:rPr>
          <w:rFonts w:ascii="Times New Roman" w:hAnsi="Times New Roman" w:cs="Times New Roman"/>
          <w:color w:val="000000"/>
          <w:sz w:val="24"/>
          <w:szCs w:val="24"/>
          <w:lang w:eastAsia="tr-TR"/>
        </w:rPr>
        <w:t>başlamıştır</w:t>
      </w:r>
      <w:proofErr w:type="spellEnd"/>
      <w:r w:rsidR="00D1374F">
        <w:rPr>
          <w:rFonts w:ascii="Times New Roman" w:hAnsi="Times New Roman" w:cs="Times New Roman"/>
          <w:color w:val="000000"/>
          <w:sz w:val="24"/>
          <w:szCs w:val="24"/>
          <w:lang w:eastAsia="tr-TR"/>
        </w:rPr>
        <w:t xml:space="preserve">. </w:t>
      </w:r>
      <w:r w:rsidR="00D1374F" w:rsidRPr="00F97B8D">
        <w:rPr>
          <w:rFonts w:ascii="Times New Roman" w:hAnsi="Times New Roman" w:cs="Times New Roman"/>
          <w:bCs/>
          <w:sz w:val="24"/>
          <w:szCs w:val="24"/>
          <w:lang w:val="tr-TR"/>
        </w:rPr>
        <w:t xml:space="preserve">Tıbbi Görüntüleme Teknikleri I. ve II. Öğretim ile Yaşlı Bakımı I. Öğretim Programlarının </w:t>
      </w:r>
      <w:r w:rsidR="00D1374F">
        <w:rPr>
          <w:rFonts w:ascii="Times New Roman" w:hAnsi="Times New Roman" w:cs="Times New Roman"/>
          <w:bCs/>
          <w:sz w:val="24"/>
          <w:szCs w:val="24"/>
          <w:lang w:val="tr-TR"/>
        </w:rPr>
        <w:t xml:space="preserve">açılması teklifleri </w:t>
      </w:r>
      <w:r w:rsidR="00D1374F" w:rsidRPr="00F97B8D">
        <w:rPr>
          <w:rFonts w:ascii="Times New Roman" w:hAnsi="Times New Roman" w:cs="Times New Roman"/>
          <w:bCs/>
          <w:sz w:val="24"/>
          <w:szCs w:val="24"/>
          <w:lang w:val="tr-TR"/>
        </w:rPr>
        <w:t xml:space="preserve">yapılmıştır. Yükseköğretim Kurulu Başkanlığının 29.04.2010 tarih ve B.30.0.EÖB.0.00.00.03-04.05-2121/014835 sayılı yazısı ile </w:t>
      </w:r>
      <w:proofErr w:type="spellStart"/>
      <w:r w:rsidR="00D1374F" w:rsidRPr="00F97B8D">
        <w:rPr>
          <w:rFonts w:ascii="Times New Roman" w:hAnsi="Times New Roman" w:cs="Times New Roman"/>
          <w:bCs/>
          <w:sz w:val="24"/>
          <w:szCs w:val="24"/>
          <w:lang w:val="tr-TR"/>
        </w:rPr>
        <w:t>Paramedik</w:t>
      </w:r>
      <w:proofErr w:type="spellEnd"/>
      <w:r w:rsidR="00D1374F" w:rsidRPr="00F97B8D">
        <w:rPr>
          <w:rFonts w:ascii="Times New Roman" w:hAnsi="Times New Roman" w:cs="Times New Roman"/>
          <w:bCs/>
          <w:sz w:val="24"/>
          <w:szCs w:val="24"/>
          <w:lang w:val="tr-TR"/>
        </w:rPr>
        <w:t xml:space="preserve"> Programının adı yeniden İlk ve Acil Yardım Programı olarak adlandırılmıştır.</w:t>
      </w:r>
    </w:p>
    <w:p w:rsidR="00D1374F" w:rsidRPr="004C5C19" w:rsidRDefault="00D1374F" w:rsidP="00981CD3">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hAnsi="Times New Roman" w:cs="Times New Roman"/>
          <w:bCs/>
          <w:sz w:val="24"/>
          <w:szCs w:val="24"/>
        </w:rPr>
        <w:lastRenderedPageBreak/>
        <w:t>2010-2011 eğitim-ö</w:t>
      </w:r>
      <w:r w:rsidRPr="00F97B8D">
        <w:rPr>
          <w:rFonts w:ascii="Times New Roman" w:hAnsi="Times New Roman" w:cs="Times New Roman"/>
          <w:bCs/>
          <w:sz w:val="24"/>
          <w:szCs w:val="24"/>
        </w:rPr>
        <w:t xml:space="preserve">ğretim yılında Sağlık Bakım Hizmetleri Bölümü </w:t>
      </w:r>
      <w:r>
        <w:rPr>
          <w:rFonts w:ascii="Times New Roman" w:hAnsi="Times New Roman" w:cs="Times New Roman"/>
          <w:bCs/>
          <w:sz w:val="24"/>
          <w:szCs w:val="24"/>
        </w:rPr>
        <w:t xml:space="preserve">altında </w:t>
      </w:r>
      <w:r w:rsidRPr="00F97B8D">
        <w:rPr>
          <w:rFonts w:ascii="Times New Roman" w:hAnsi="Times New Roman" w:cs="Times New Roman"/>
          <w:bCs/>
          <w:sz w:val="24"/>
          <w:szCs w:val="24"/>
        </w:rPr>
        <w:t xml:space="preserve">Yaşlı Bakım Programı 35 öğrenci ile </w:t>
      </w:r>
      <w:r>
        <w:rPr>
          <w:rFonts w:ascii="Times New Roman" w:eastAsia="Times New Roman" w:hAnsi="Times New Roman" w:cs="Times New Roman"/>
          <w:sz w:val="24"/>
          <w:szCs w:val="24"/>
          <w:lang w:eastAsia="tr-TR"/>
        </w:rPr>
        <w:t>Tıbbi Hizmetler ve Teknikler Bölümü altında</w:t>
      </w:r>
      <w:r w:rsidRPr="00F97B8D">
        <w:rPr>
          <w:rFonts w:ascii="Times New Roman" w:hAnsi="Times New Roman" w:cs="Times New Roman"/>
          <w:bCs/>
          <w:sz w:val="24"/>
          <w:szCs w:val="24"/>
        </w:rPr>
        <w:t xml:space="preserve"> Tıbbi Görüntüleme Teknikleri Programı I. ve II. Öğretim 30’ar </w:t>
      </w:r>
      <w:r>
        <w:rPr>
          <w:rFonts w:ascii="Times New Roman" w:hAnsi="Times New Roman" w:cs="Times New Roman"/>
          <w:bCs/>
          <w:sz w:val="24"/>
          <w:szCs w:val="24"/>
        </w:rPr>
        <w:t>öğrenci ile eğitime başlamıştır.</w:t>
      </w:r>
      <w:r w:rsidRPr="00D92420">
        <w:rPr>
          <w:rFonts w:ascii="Times New Roman" w:hAnsi="Times New Roman" w:cs="Times New Roman"/>
          <w:bCs/>
          <w:sz w:val="24"/>
          <w:szCs w:val="24"/>
        </w:rPr>
        <w:t xml:space="preserve"> </w:t>
      </w:r>
      <w:r w:rsidRPr="00F97B8D">
        <w:rPr>
          <w:rFonts w:ascii="Times New Roman" w:hAnsi="Times New Roman" w:cs="Times New Roman"/>
          <w:bCs/>
          <w:sz w:val="24"/>
          <w:szCs w:val="24"/>
        </w:rPr>
        <w:t>2011</w:t>
      </w:r>
      <w:r>
        <w:rPr>
          <w:rFonts w:ascii="Times New Roman" w:hAnsi="Times New Roman" w:cs="Times New Roman"/>
          <w:bCs/>
          <w:sz w:val="24"/>
          <w:szCs w:val="24"/>
        </w:rPr>
        <w:t>-2012 eğitim-ö</w:t>
      </w:r>
      <w:r w:rsidRPr="00F97B8D">
        <w:rPr>
          <w:rFonts w:ascii="Times New Roman" w:hAnsi="Times New Roman" w:cs="Times New Roman"/>
          <w:bCs/>
          <w:sz w:val="24"/>
          <w:szCs w:val="24"/>
        </w:rPr>
        <w:t>ğretim yılında ek kontenjanla İlk ve Acil Yardım II. Öğretim Programı 35 öğrenci ile eğitime başlamıştır.</w:t>
      </w:r>
      <w:r w:rsidRPr="00D92420">
        <w:rPr>
          <w:rFonts w:ascii="Times New Roman" w:hAnsi="Times New Roman" w:cs="Times New Roman"/>
          <w:bCs/>
          <w:sz w:val="24"/>
          <w:szCs w:val="24"/>
        </w:rPr>
        <w:t xml:space="preserve"> </w:t>
      </w:r>
      <w:r>
        <w:rPr>
          <w:rFonts w:ascii="Times New Roman" w:hAnsi="Times New Roman" w:cs="Times New Roman"/>
          <w:bCs/>
          <w:sz w:val="24"/>
          <w:szCs w:val="24"/>
        </w:rPr>
        <w:t>2012-2013 eğitim-ö</w:t>
      </w:r>
      <w:r w:rsidRPr="00F97B8D">
        <w:rPr>
          <w:rFonts w:ascii="Times New Roman" w:hAnsi="Times New Roman" w:cs="Times New Roman"/>
          <w:bCs/>
          <w:sz w:val="24"/>
          <w:szCs w:val="24"/>
        </w:rPr>
        <w:t xml:space="preserve">ğretim yılında Çocuk Bakımı ve Gençlik Hizmetleri Bölümü </w:t>
      </w:r>
      <w:r>
        <w:rPr>
          <w:rFonts w:ascii="Times New Roman" w:hAnsi="Times New Roman" w:cs="Times New Roman"/>
          <w:bCs/>
          <w:sz w:val="24"/>
          <w:szCs w:val="24"/>
        </w:rPr>
        <w:t xml:space="preserve">altında </w:t>
      </w:r>
      <w:r w:rsidRPr="00F97B8D">
        <w:rPr>
          <w:rFonts w:ascii="Times New Roman" w:hAnsi="Times New Roman" w:cs="Times New Roman"/>
          <w:bCs/>
          <w:sz w:val="24"/>
          <w:szCs w:val="24"/>
        </w:rPr>
        <w:t>Çocuk Gelişimi Programı 35 öğrenci</w:t>
      </w:r>
      <w:r>
        <w:rPr>
          <w:rFonts w:ascii="Times New Roman" w:hAnsi="Times New Roman" w:cs="Times New Roman"/>
          <w:bCs/>
          <w:sz w:val="24"/>
          <w:szCs w:val="24"/>
        </w:rPr>
        <w:t xml:space="preserve"> ile</w:t>
      </w:r>
      <w:r w:rsidRPr="00F97B8D">
        <w:rPr>
          <w:rFonts w:ascii="Times New Roman" w:hAnsi="Times New Roman" w:cs="Times New Roman"/>
          <w:bCs/>
          <w:sz w:val="24"/>
          <w:szCs w:val="24"/>
        </w:rPr>
        <w:t xml:space="preserve"> Terapi ve Rehabilitasyon Bölümü </w:t>
      </w:r>
      <w:r>
        <w:rPr>
          <w:rFonts w:ascii="Times New Roman" w:hAnsi="Times New Roman" w:cs="Times New Roman"/>
          <w:bCs/>
          <w:sz w:val="24"/>
          <w:szCs w:val="24"/>
        </w:rPr>
        <w:t xml:space="preserve">altında </w:t>
      </w:r>
      <w:r w:rsidRPr="00F97B8D">
        <w:rPr>
          <w:rFonts w:ascii="Times New Roman" w:hAnsi="Times New Roman" w:cs="Times New Roman"/>
          <w:bCs/>
          <w:sz w:val="24"/>
          <w:szCs w:val="24"/>
        </w:rPr>
        <w:t>Fizyoterapi I. ve II. Öğretim Programı 40 öğrenci</w:t>
      </w:r>
      <w:r>
        <w:rPr>
          <w:rFonts w:ascii="Times New Roman" w:hAnsi="Times New Roman" w:cs="Times New Roman"/>
          <w:bCs/>
          <w:sz w:val="24"/>
          <w:szCs w:val="24"/>
        </w:rPr>
        <w:t xml:space="preserve"> ile</w:t>
      </w:r>
      <w:r w:rsidRPr="00F97B8D">
        <w:rPr>
          <w:rFonts w:ascii="Times New Roman" w:hAnsi="Times New Roman" w:cs="Times New Roman"/>
          <w:bCs/>
          <w:sz w:val="24"/>
          <w:szCs w:val="24"/>
        </w:rPr>
        <w:t xml:space="preserve"> ve Dişçilik Hizmetleri Bölümü </w:t>
      </w:r>
      <w:r>
        <w:rPr>
          <w:rFonts w:ascii="Times New Roman" w:hAnsi="Times New Roman" w:cs="Times New Roman"/>
          <w:bCs/>
          <w:sz w:val="24"/>
          <w:szCs w:val="24"/>
        </w:rPr>
        <w:t xml:space="preserve">altında </w:t>
      </w:r>
      <w:r w:rsidRPr="00F97B8D">
        <w:rPr>
          <w:rFonts w:ascii="Times New Roman" w:hAnsi="Times New Roman" w:cs="Times New Roman"/>
          <w:bCs/>
          <w:sz w:val="24"/>
          <w:szCs w:val="24"/>
        </w:rPr>
        <w:t xml:space="preserve">Diş Protez Teknolojisi Programı 40 öğrenci ile </w:t>
      </w:r>
      <w:r>
        <w:rPr>
          <w:rFonts w:ascii="Times New Roman" w:hAnsi="Times New Roman" w:cs="Times New Roman"/>
          <w:bCs/>
          <w:sz w:val="24"/>
          <w:szCs w:val="24"/>
        </w:rPr>
        <w:t>eğitime başlamıştır. 2013-2014 eğitim-ö</w:t>
      </w:r>
      <w:r w:rsidRPr="00F97B8D">
        <w:rPr>
          <w:rFonts w:ascii="Times New Roman" w:hAnsi="Times New Roman" w:cs="Times New Roman"/>
          <w:bCs/>
          <w:sz w:val="24"/>
          <w:szCs w:val="24"/>
        </w:rPr>
        <w:t>ğretim yılında ek kontenjanla Çocuk Gelişimi II. Öğretim Programı 35 öğrenci ile eğitime başlamıştır.</w:t>
      </w:r>
      <w:r>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lang w:eastAsia="tr-TR"/>
        </w:rPr>
        <w:t>2015-2016 eğitim-öğretim y</w:t>
      </w:r>
      <w:r w:rsidRPr="004726C2">
        <w:rPr>
          <w:rFonts w:ascii="Times New Roman" w:eastAsia="Times New Roman" w:hAnsi="Times New Roman" w:cs="Times New Roman"/>
          <w:color w:val="000000"/>
          <w:sz w:val="24"/>
          <w:szCs w:val="24"/>
          <w:lang w:eastAsia="tr-TR"/>
        </w:rPr>
        <w:t xml:space="preserve">ılında </w:t>
      </w:r>
      <w:r>
        <w:rPr>
          <w:rFonts w:ascii="Times New Roman" w:eastAsia="Times New Roman" w:hAnsi="Times New Roman" w:cs="Times New Roman"/>
          <w:color w:val="000000"/>
          <w:sz w:val="24"/>
          <w:szCs w:val="24"/>
          <w:lang w:eastAsia="tr-TR"/>
        </w:rPr>
        <w:t xml:space="preserve">ise Dişçilik Hizmetleri Bölümü altında </w:t>
      </w:r>
      <w:r w:rsidRPr="004726C2">
        <w:rPr>
          <w:rFonts w:ascii="Times New Roman" w:eastAsia="Times New Roman" w:hAnsi="Times New Roman" w:cs="Times New Roman"/>
          <w:color w:val="000000"/>
          <w:sz w:val="24"/>
          <w:szCs w:val="24"/>
          <w:lang w:eastAsia="tr-TR"/>
        </w:rPr>
        <w:t xml:space="preserve">Ağız </w:t>
      </w:r>
      <w:r>
        <w:rPr>
          <w:rFonts w:ascii="Times New Roman" w:eastAsia="Times New Roman" w:hAnsi="Times New Roman" w:cs="Times New Roman"/>
          <w:color w:val="000000"/>
          <w:sz w:val="24"/>
          <w:szCs w:val="24"/>
          <w:lang w:eastAsia="tr-TR"/>
        </w:rPr>
        <w:t>ve Diş Sağlığı Programı açılmıştır. Yüksekokulumuzda mevcut 5 Bölüm ve 9 Programda</w:t>
      </w:r>
      <w:r w:rsidRPr="004726C2">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toplam </w:t>
      </w:r>
      <w:r w:rsidRPr="00465620">
        <w:rPr>
          <w:rFonts w:ascii="Times New Roman" w:eastAsia="Times New Roman" w:hAnsi="Times New Roman" w:cs="Times New Roman"/>
          <w:sz w:val="24"/>
          <w:szCs w:val="24"/>
          <w:lang w:eastAsia="tr-TR"/>
        </w:rPr>
        <w:t>2021</w:t>
      </w:r>
      <w:r>
        <w:rPr>
          <w:rFonts w:ascii="Times New Roman" w:eastAsia="Times New Roman" w:hAnsi="Times New Roman" w:cs="Times New Roman"/>
          <w:color w:val="000000"/>
          <w:sz w:val="24"/>
          <w:szCs w:val="24"/>
          <w:lang w:eastAsia="tr-TR"/>
        </w:rPr>
        <w:t xml:space="preserve"> öğrenci ile </w:t>
      </w:r>
      <w:r w:rsidRPr="004726C2">
        <w:rPr>
          <w:rFonts w:ascii="Times New Roman" w:eastAsia="Times New Roman" w:hAnsi="Times New Roman" w:cs="Times New Roman"/>
          <w:color w:val="000000"/>
          <w:sz w:val="24"/>
          <w:szCs w:val="24"/>
          <w:lang w:eastAsia="tr-TR"/>
        </w:rPr>
        <w:t>eğitim ve öğretime devam edilmektedir.   </w:t>
      </w:r>
    </w:p>
    <w:p w:rsidR="00D1374F" w:rsidRPr="00465620" w:rsidRDefault="00D1374F" w:rsidP="00981CD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tr-TR"/>
        </w:rPr>
      </w:pPr>
      <w:r w:rsidRPr="00465620">
        <w:rPr>
          <w:rFonts w:ascii="Times New Roman" w:eastAsia="Times New Roman" w:hAnsi="Times New Roman" w:cs="Times New Roman"/>
          <w:color w:val="000000"/>
          <w:sz w:val="24"/>
          <w:szCs w:val="24"/>
          <w:lang w:eastAsia="tr-TR"/>
        </w:rPr>
        <w:t xml:space="preserve">Yüksekokulumuzun öğretim süresi 2 yıl (4 dönem) olup, bu sürenin sonunda başarılı olanlara “Sağlık Teknikeri” </w:t>
      </w:r>
      <w:r w:rsidR="00AB06EA" w:rsidRPr="00465620">
        <w:rPr>
          <w:rFonts w:ascii="Times New Roman" w:eastAsia="Times New Roman" w:hAnsi="Times New Roman" w:cs="Times New Roman"/>
          <w:color w:val="000000"/>
          <w:sz w:val="24"/>
          <w:szCs w:val="24"/>
          <w:lang w:eastAsia="tr-TR"/>
        </w:rPr>
        <w:t>unvanı</w:t>
      </w:r>
      <w:r w:rsidRPr="00465620">
        <w:rPr>
          <w:rFonts w:ascii="Times New Roman" w:eastAsia="Times New Roman" w:hAnsi="Times New Roman" w:cs="Times New Roman"/>
          <w:color w:val="000000"/>
          <w:sz w:val="24"/>
          <w:szCs w:val="24"/>
          <w:lang w:eastAsia="tr-TR"/>
        </w:rPr>
        <w:t xml:space="preserve"> ile </w:t>
      </w:r>
      <w:r w:rsidR="00AB06EA" w:rsidRPr="00465620">
        <w:rPr>
          <w:rFonts w:ascii="Times New Roman" w:eastAsia="Times New Roman" w:hAnsi="Times New Roman" w:cs="Times New Roman"/>
          <w:color w:val="000000"/>
          <w:sz w:val="24"/>
          <w:szCs w:val="24"/>
          <w:lang w:eastAsia="tr-TR"/>
        </w:rPr>
        <w:t>ön lisans</w:t>
      </w:r>
      <w:r w:rsidRPr="00465620">
        <w:rPr>
          <w:rFonts w:ascii="Times New Roman" w:eastAsia="Times New Roman" w:hAnsi="Times New Roman" w:cs="Times New Roman"/>
          <w:color w:val="000000"/>
          <w:sz w:val="24"/>
          <w:szCs w:val="24"/>
          <w:lang w:eastAsia="tr-TR"/>
        </w:rPr>
        <w:t xml:space="preserve"> diploması verilmektedir. Bugüne kadar okulumuzun çeşitli programlarından </w:t>
      </w:r>
      <w:r w:rsidRPr="00465620">
        <w:rPr>
          <w:rFonts w:ascii="Times New Roman" w:eastAsia="Times New Roman" w:hAnsi="Times New Roman" w:cs="Times New Roman"/>
          <w:color w:val="FF0000"/>
          <w:sz w:val="24"/>
          <w:szCs w:val="24"/>
          <w:lang w:eastAsia="tr-TR"/>
        </w:rPr>
        <w:t>4244</w:t>
      </w:r>
      <w:r w:rsidRPr="00465620">
        <w:rPr>
          <w:rFonts w:ascii="Times New Roman" w:eastAsia="Times New Roman" w:hAnsi="Times New Roman" w:cs="Times New Roman"/>
          <w:color w:val="000000"/>
          <w:sz w:val="24"/>
          <w:szCs w:val="24"/>
          <w:lang w:eastAsia="tr-TR"/>
        </w:rPr>
        <w:t xml:space="preserve"> öğrenci mezun olmuştur. </w:t>
      </w:r>
    </w:p>
    <w:p w:rsidR="00D1374F" w:rsidRDefault="00D1374F" w:rsidP="00981CD3">
      <w:pPr>
        <w:pStyle w:val="GvdeMetni21"/>
        <w:spacing w:line="240" w:lineRule="auto"/>
        <w:ind w:left="0" w:firstLine="709"/>
        <w:rPr>
          <w:rFonts w:ascii="Times New Roman" w:hAnsi="Times New Roman" w:cs="Times New Roman"/>
          <w:bCs/>
          <w:sz w:val="24"/>
          <w:szCs w:val="24"/>
          <w:lang w:val="tr-TR"/>
        </w:rPr>
      </w:pPr>
      <w:proofErr w:type="spellStart"/>
      <w:r w:rsidRPr="00465620">
        <w:rPr>
          <w:rFonts w:ascii="Times New Roman" w:hAnsi="Times New Roman" w:cs="Times New Roman"/>
          <w:color w:val="000000"/>
          <w:sz w:val="24"/>
          <w:szCs w:val="24"/>
          <w:lang w:eastAsia="tr-TR"/>
        </w:rPr>
        <w:t>Yüksekokulumuz</w:t>
      </w:r>
      <w:proofErr w:type="spellEnd"/>
      <w:r w:rsidRPr="00465620">
        <w:rPr>
          <w:rFonts w:ascii="Times New Roman" w:hAnsi="Times New Roman" w:cs="Times New Roman"/>
          <w:color w:val="000000"/>
          <w:sz w:val="24"/>
          <w:szCs w:val="24"/>
          <w:lang w:eastAsia="tr-TR"/>
        </w:rPr>
        <w:t xml:space="preserve"> </w:t>
      </w:r>
      <w:proofErr w:type="spellStart"/>
      <w:r w:rsidRPr="00465620">
        <w:rPr>
          <w:rFonts w:ascii="Times New Roman" w:hAnsi="Times New Roman" w:cs="Times New Roman"/>
          <w:color w:val="000000"/>
          <w:sz w:val="24"/>
          <w:szCs w:val="24"/>
          <w:lang w:eastAsia="tr-TR"/>
        </w:rPr>
        <w:t>k</w:t>
      </w:r>
      <w:r>
        <w:rPr>
          <w:rFonts w:ascii="Times New Roman" w:hAnsi="Times New Roman" w:cs="Times New Roman"/>
          <w:color w:val="000000"/>
          <w:sz w:val="24"/>
          <w:szCs w:val="24"/>
          <w:lang w:eastAsia="tr-TR"/>
        </w:rPr>
        <w:t>adrosunda</w:t>
      </w:r>
      <w:proofErr w:type="spellEnd"/>
      <w:r>
        <w:rPr>
          <w:rFonts w:ascii="Times New Roman" w:hAnsi="Times New Roman" w:cs="Times New Roman"/>
          <w:color w:val="000000"/>
          <w:sz w:val="24"/>
          <w:szCs w:val="24"/>
          <w:lang w:eastAsia="tr-TR"/>
        </w:rPr>
        <w:t xml:space="preserve"> </w:t>
      </w:r>
      <w:r w:rsidRPr="002B0A60">
        <w:rPr>
          <w:rFonts w:ascii="Times New Roman" w:hAnsi="Times New Roman" w:cs="Times New Roman"/>
          <w:sz w:val="24"/>
          <w:szCs w:val="24"/>
          <w:lang w:eastAsia="tr-TR"/>
        </w:rPr>
        <w:t>10</w:t>
      </w:r>
      <w:r w:rsidRPr="00465620">
        <w:rPr>
          <w:rFonts w:ascii="Times New Roman" w:hAnsi="Times New Roman" w:cs="Times New Roman"/>
          <w:color w:val="FF0000"/>
          <w:sz w:val="24"/>
          <w:szCs w:val="24"/>
          <w:lang w:eastAsia="tr-TR"/>
        </w:rPr>
        <w:t xml:space="preserve"> </w:t>
      </w:r>
      <w:proofErr w:type="spellStart"/>
      <w:r w:rsidRPr="00465620">
        <w:rPr>
          <w:rFonts w:ascii="Times New Roman" w:hAnsi="Times New Roman" w:cs="Times New Roman"/>
          <w:color w:val="000000"/>
          <w:sz w:val="24"/>
          <w:szCs w:val="24"/>
          <w:lang w:eastAsia="tr-TR"/>
        </w:rPr>
        <w:t>yardımc</w:t>
      </w:r>
      <w:r>
        <w:rPr>
          <w:rFonts w:ascii="Times New Roman" w:hAnsi="Times New Roman" w:cs="Times New Roman"/>
          <w:color w:val="000000"/>
          <w:sz w:val="24"/>
          <w:szCs w:val="24"/>
          <w:lang w:eastAsia="tr-TR"/>
        </w:rPr>
        <w:t>ı</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doçent</w:t>
      </w:r>
      <w:proofErr w:type="spellEnd"/>
      <w:r>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11</w:t>
      </w:r>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öğretim</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görevlisi</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ve</w:t>
      </w:r>
      <w:proofErr w:type="spellEnd"/>
      <w:r>
        <w:rPr>
          <w:rFonts w:ascii="Times New Roman" w:hAnsi="Times New Roman" w:cs="Times New Roman"/>
          <w:color w:val="000000"/>
          <w:sz w:val="24"/>
          <w:szCs w:val="24"/>
          <w:lang w:eastAsia="tr-TR"/>
        </w:rPr>
        <w:t xml:space="preserve"> </w:t>
      </w:r>
      <w:r w:rsidRPr="002B0A60">
        <w:rPr>
          <w:rFonts w:ascii="Times New Roman" w:hAnsi="Times New Roman" w:cs="Times New Roman"/>
          <w:sz w:val="24"/>
          <w:szCs w:val="24"/>
          <w:lang w:eastAsia="tr-TR"/>
        </w:rPr>
        <w:t>1</w:t>
      </w:r>
      <w:r w:rsidRPr="00465620">
        <w:rPr>
          <w:rFonts w:ascii="Times New Roman" w:hAnsi="Times New Roman" w:cs="Times New Roman"/>
          <w:color w:val="000000"/>
          <w:sz w:val="24"/>
          <w:szCs w:val="24"/>
          <w:lang w:eastAsia="tr-TR"/>
        </w:rPr>
        <w:t xml:space="preserve"> </w:t>
      </w:r>
      <w:proofErr w:type="spellStart"/>
      <w:r w:rsidRPr="00465620">
        <w:rPr>
          <w:rFonts w:ascii="Times New Roman" w:hAnsi="Times New Roman" w:cs="Times New Roman"/>
          <w:color w:val="000000"/>
          <w:sz w:val="24"/>
          <w:szCs w:val="24"/>
          <w:lang w:eastAsia="tr-TR"/>
        </w:rPr>
        <w:t>uzman</w:t>
      </w:r>
      <w:proofErr w:type="spellEnd"/>
      <w:r w:rsidRPr="00465620">
        <w:rPr>
          <w:rFonts w:ascii="Times New Roman" w:hAnsi="Times New Roman" w:cs="Times New Roman"/>
          <w:color w:val="000000"/>
          <w:sz w:val="24"/>
          <w:szCs w:val="24"/>
          <w:lang w:eastAsia="tr-TR"/>
        </w:rPr>
        <w:t xml:space="preserve"> </w:t>
      </w:r>
      <w:proofErr w:type="spellStart"/>
      <w:r w:rsidRPr="00465620">
        <w:rPr>
          <w:rFonts w:ascii="Times New Roman" w:hAnsi="Times New Roman" w:cs="Times New Roman"/>
          <w:color w:val="000000"/>
          <w:sz w:val="24"/>
          <w:szCs w:val="24"/>
          <w:lang w:eastAsia="tr-TR"/>
        </w:rPr>
        <w:t>olmak</w:t>
      </w:r>
      <w:proofErr w:type="spellEnd"/>
      <w:r w:rsidRPr="00465620">
        <w:rPr>
          <w:rFonts w:ascii="Times New Roman" w:hAnsi="Times New Roman" w:cs="Times New Roman"/>
          <w:color w:val="000000"/>
          <w:sz w:val="24"/>
          <w:szCs w:val="24"/>
          <w:lang w:eastAsia="tr-TR"/>
        </w:rPr>
        <w:t xml:space="preserve"> </w:t>
      </w:r>
      <w:proofErr w:type="spellStart"/>
      <w:r w:rsidRPr="00465620">
        <w:rPr>
          <w:rFonts w:ascii="Times New Roman" w:hAnsi="Times New Roman" w:cs="Times New Roman"/>
          <w:color w:val="000000"/>
          <w:sz w:val="24"/>
          <w:szCs w:val="24"/>
          <w:lang w:eastAsia="tr-TR"/>
        </w:rPr>
        <w:t>üzere</w:t>
      </w:r>
      <w:proofErr w:type="spellEnd"/>
      <w:r w:rsidRPr="00465620">
        <w:rPr>
          <w:rFonts w:ascii="Times New Roman" w:hAnsi="Times New Roman" w:cs="Times New Roman"/>
          <w:color w:val="000000"/>
          <w:sz w:val="24"/>
          <w:szCs w:val="24"/>
          <w:lang w:eastAsia="tr-TR"/>
        </w:rPr>
        <w:t xml:space="preserve"> </w:t>
      </w:r>
      <w:proofErr w:type="spellStart"/>
      <w:r w:rsidRPr="00465620">
        <w:rPr>
          <w:rFonts w:ascii="Times New Roman" w:hAnsi="Times New Roman" w:cs="Times New Roman"/>
          <w:color w:val="000000"/>
          <w:sz w:val="24"/>
          <w:szCs w:val="24"/>
          <w:lang w:eastAsia="tr-TR"/>
        </w:rPr>
        <w:t>toplamda</w:t>
      </w:r>
      <w:proofErr w:type="spellEnd"/>
      <w:r w:rsidRPr="00465620">
        <w:rPr>
          <w:rFonts w:ascii="Times New Roman" w:hAnsi="Times New Roman" w:cs="Times New Roman"/>
          <w:color w:val="000000"/>
          <w:sz w:val="24"/>
          <w:szCs w:val="24"/>
          <w:lang w:eastAsia="tr-TR"/>
        </w:rPr>
        <w:t xml:space="preserve"> </w:t>
      </w:r>
      <w:r>
        <w:rPr>
          <w:rFonts w:ascii="Times New Roman" w:hAnsi="Times New Roman" w:cs="Times New Roman"/>
          <w:sz w:val="24"/>
          <w:szCs w:val="24"/>
          <w:lang w:eastAsia="tr-TR"/>
        </w:rPr>
        <w:t>22</w:t>
      </w:r>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akademik</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personel</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olup</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akademik</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personellerimizden</w:t>
      </w:r>
      <w:proofErr w:type="spellEnd"/>
      <w:r>
        <w:rPr>
          <w:rFonts w:ascii="Times New Roman" w:hAnsi="Times New Roman" w:cs="Times New Roman"/>
          <w:color w:val="000000"/>
          <w:sz w:val="24"/>
          <w:szCs w:val="24"/>
          <w:lang w:eastAsia="tr-TR"/>
        </w:rPr>
        <w:t xml:space="preserve"> 9’u, </w:t>
      </w:r>
      <w:r w:rsidRPr="00DB60F3">
        <w:rPr>
          <w:rFonts w:ascii="Times New Roman" w:hAnsi="Times New Roman" w:cs="Times New Roman"/>
          <w:color w:val="000000"/>
          <w:sz w:val="24"/>
          <w:szCs w:val="24"/>
          <w:lang w:eastAsia="tr-TR"/>
        </w:rPr>
        <w:t xml:space="preserve">2547 </w:t>
      </w:r>
      <w:proofErr w:type="spellStart"/>
      <w:r w:rsidRPr="00DB60F3">
        <w:rPr>
          <w:rFonts w:ascii="Times New Roman" w:hAnsi="Times New Roman" w:cs="Times New Roman"/>
          <w:color w:val="000000"/>
          <w:sz w:val="24"/>
          <w:szCs w:val="24"/>
          <w:lang w:eastAsia="tr-TR"/>
        </w:rPr>
        <w:t>sayılı</w:t>
      </w:r>
      <w:proofErr w:type="spellEnd"/>
      <w:r w:rsidRPr="00DB60F3">
        <w:rPr>
          <w:rFonts w:ascii="Times New Roman" w:hAnsi="Times New Roman" w:cs="Times New Roman"/>
          <w:color w:val="000000"/>
          <w:sz w:val="24"/>
          <w:szCs w:val="24"/>
          <w:lang w:eastAsia="tr-TR"/>
        </w:rPr>
        <w:t xml:space="preserve"> </w:t>
      </w:r>
      <w:proofErr w:type="spellStart"/>
      <w:r w:rsidRPr="00DB60F3">
        <w:rPr>
          <w:rFonts w:ascii="Times New Roman" w:hAnsi="Times New Roman" w:cs="Times New Roman"/>
          <w:color w:val="000000"/>
          <w:sz w:val="24"/>
          <w:szCs w:val="24"/>
          <w:lang w:eastAsia="tr-TR"/>
        </w:rPr>
        <w:t>kanunun</w:t>
      </w:r>
      <w:proofErr w:type="spellEnd"/>
      <w:r w:rsidRPr="00DB60F3">
        <w:rPr>
          <w:rFonts w:ascii="Times New Roman" w:hAnsi="Times New Roman" w:cs="Times New Roman"/>
          <w:color w:val="000000"/>
          <w:sz w:val="24"/>
          <w:szCs w:val="24"/>
          <w:lang w:eastAsia="tr-TR"/>
        </w:rPr>
        <w:t xml:space="preserve"> 13. </w:t>
      </w:r>
      <w:proofErr w:type="spellStart"/>
      <w:r w:rsidRPr="00DB60F3">
        <w:rPr>
          <w:rFonts w:ascii="Times New Roman" w:hAnsi="Times New Roman" w:cs="Times New Roman"/>
          <w:color w:val="000000"/>
          <w:sz w:val="24"/>
          <w:szCs w:val="24"/>
          <w:lang w:eastAsia="tr-TR"/>
        </w:rPr>
        <w:t>maddesinin</w:t>
      </w:r>
      <w:proofErr w:type="spellEnd"/>
      <w:r w:rsidRPr="00DB60F3">
        <w:rPr>
          <w:rFonts w:ascii="Times New Roman" w:hAnsi="Times New Roman" w:cs="Times New Roman"/>
          <w:color w:val="000000"/>
          <w:sz w:val="24"/>
          <w:szCs w:val="24"/>
          <w:lang w:eastAsia="tr-TR"/>
        </w:rPr>
        <w:t xml:space="preserve"> b/4 </w:t>
      </w:r>
      <w:proofErr w:type="spellStart"/>
      <w:r w:rsidRPr="00DB60F3">
        <w:rPr>
          <w:rFonts w:ascii="Times New Roman" w:hAnsi="Times New Roman" w:cs="Times New Roman"/>
          <w:color w:val="000000"/>
          <w:sz w:val="24"/>
          <w:szCs w:val="24"/>
          <w:lang w:eastAsia="tr-TR"/>
        </w:rPr>
        <w:t>fıkrasına</w:t>
      </w:r>
      <w:proofErr w:type="spellEnd"/>
      <w:r w:rsidRPr="00DB60F3">
        <w:rPr>
          <w:rFonts w:ascii="Times New Roman" w:hAnsi="Times New Roman" w:cs="Times New Roman"/>
          <w:color w:val="000000"/>
          <w:sz w:val="24"/>
          <w:szCs w:val="24"/>
          <w:lang w:eastAsia="tr-TR"/>
        </w:rPr>
        <w:t xml:space="preserve"> </w:t>
      </w:r>
      <w:proofErr w:type="spellStart"/>
      <w:r w:rsidRPr="00DB60F3">
        <w:rPr>
          <w:rFonts w:ascii="Times New Roman" w:hAnsi="Times New Roman" w:cs="Times New Roman"/>
          <w:color w:val="000000"/>
          <w:sz w:val="24"/>
          <w:szCs w:val="24"/>
          <w:lang w:eastAsia="tr-TR"/>
        </w:rPr>
        <w:t>göre</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Üniversitemizin</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değişik</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birimlerinde</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görevlendirilmiş</w:t>
      </w:r>
      <w:proofErr w:type="spellEnd"/>
      <w:r>
        <w:rPr>
          <w:rFonts w:ascii="Times New Roman" w:hAnsi="Times New Roman" w:cs="Times New Roman"/>
          <w:color w:val="000000"/>
          <w:sz w:val="24"/>
          <w:szCs w:val="24"/>
          <w:lang w:eastAsia="tr-TR"/>
        </w:rPr>
        <w:t xml:space="preserve">, 1’i </w:t>
      </w:r>
      <w:proofErr w:type="spellStart"/>
      <w:r>
        <w:rPr>
          <w:rFonts w:ascii="Times New Roman" w:hAnsi="Times New Roman" w:cs="Times New Roman"/>
          <w:color w:val="000000"/>
          <w:sz w:val="24"/>
          <w:szCs w:val="24"/>
          <w:lang w:eastAsia="tr-TR"/>
        </w:rPr>
        <w:t>ise</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yine</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aynı</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madde</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ile</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Yüksekokulumuzda</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görevlendirilmiştir</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bCs/>
          <w:sz w:val="24"/>
          <w:szCs w:val="24"/>
        </w:rPr>
        <w:t>Ayrıca</w:t>
      </w:r>
      <w:proofErr w:type="spellEnd"/>
      <w:r>
        <w:rPr>
          <w:rFonts w:ascii="Times New Roman" w:hAnsi="Times New Roman" w:cs="Times New Roman"/>
          <w:bCs/>
          <w:sz w:val="24"/>
          <w:szCs w:val="24"/>
        </w:rPr>
        <w:t>, b</w:t>
      </w:r>
      <w:r w:rsidRPr="00F97B8D">
        <w:rPr>
          <w:rFonts w:ascii="Times New Roman" w:hAnsi="Times New Roman" w:cs="Times New Roman"/>
          <w:bCs/>
          <w:sz w:val="24"/>
          <w:szCs w:val="24"/>
          <w:lang w:val="tr-TR"/>
        </w:rPr>
        <w:t xml:space="preserve">aşta Tıp Fakültesi </w:t>
      </w:r>
      <w:r>
        <w:rPr>
          <w:rFonts w:ascii="Times New Roman" w:hAnsi="Times New Roman" w:cs="Times New Roman"/>
          <w:bCs/>
          <w:sz w:val="24"/>
          <w:szCs w:val="24"/>
          <w:lang w:val="tr-TR"/>
        </w:rPr>
        <w:t>olmak üzere Üniversitemizin i</w:t>
      </w:r>
      <w:r w:rsidRPr="00F97B8D">
        <w:rPr>
          <w:rFonts w:ascii="Times New Roman" w:hAnsi="Times New Roman" w:cs="Times New Roman"/>
          <w:bCs/>
          <w:sz w:val="24"/>
          <w:szCs w:val="24"/>
          <w:lang w:val="tr-TR"/>
        </w:rPr>
        <w:t>lgili Fakültelerin</w:t>
      </w:r>
      <w:r>
        <w:rPr>
          <w:rFonts w:ascii="Times New Roman" w:hAnsi="Times New Roman" w:cs="Times New Roman"/>
          <w:bCs/>
          <w:sz w:val="24"/>
          <w:szCs w:val="24"/>
          <w:lang w:val="tr-TR"/>
        </w:rPr>
        <w:t>deki</w:t>
      </w:r>
      <w:r w:rsidRPr="00F97B8D">
        <w:rPr>
          <w:rFonts w:ascii="Times New Roman" w:hAnsi="Times New Roman" w:cs="Times New Roman"/>
          <w:bCs/>
          <w:sz w:val="24"/>
          <w:szCs w:val="24"/>
          <w:lang w:val="tr-TR"/>
        </w:rPr>
        <w:t xml:space="preserve"> seçkin öğretim</w:t>
      </w:r>
      <w:r>
        <w:rPr>
          <w:rFonts w:ascii="Times New Roman" w:hAnsi="Times New Roman" w:cs="Times New Roman"/>
          <w:bCs/>
          <w:sz w:val="24"/>
          <w:szCs w:val="24"/>
          <w:lang w:val="tr-TR"/>
        </w:rPr>
        <w:t xml:space="preserve"> elemanlarınca da verilen dersler eğitim-ö</w:t>
      </w:r>
      <w:r w:rsidRPr="00F97B8D">
        <w:rPr>
          <w:rFonts w:ascii="Times New Roman" w:hAnsi="Times New Roman" w:cs="Times New Roman"/>
          <w:bCs/>
          <w:sz w:val="24"/>
          <w:szCs w:val="24"/>
          <w:lang w:val="tr-TR"/>
        </w:rPr>
        <w:t>ğretim kalitemizi daha da yukarı seviyelere yükseltmektedir.</w:t>
      </w:r>
      <w:r>
        <w:rPr>
          <w:rFonts w:ascii="Times New Roman" w:hAnsi="Times New Roman" w:cs="Times New Roman"/>
          <w:bCs/>
          <w:sz w:val="24"/>
          <w:szCs w:val="24"/>
          <w:lang w:val="tr-TR"/>
        </w:rPr>
        <w:t xml:space="preserve"> </w:t>
      </w:r>
      <w:proofErr w:type="spellStart"/>
      <w:r>
        <w:rPr>
          <w:rFonts w:ascii="Times New Roman" w:hAnsi="Times New Roman" w:cs="Times New Roman"/>
          <w:color w:val="000000"/>
          <w:sz w:val="24"/>
          <w:szCs w:val="24"/>
          <w:lang w:eastAsia="tr-TR"/>
        </w:rPr>
        <w:t>Yüksekokulumuzda</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kadrolu</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toplam</w:t>
      </w:r>
      <w:proofErr w:type="spellEnd"/>
      <w:r>
        <w:rPr>
          <w:rFonts w:ascii="Times New Roman" w:hAnsi="Times New Roman" w:cs="Times New Roman"/>
          <w:color w:val="000000"/>
          <w:sz w:val="24"/>
          <w:szCs w:val="24"/>
          <w:lang w:eastAsia="tr-TR"/>
        </w:rPr>
        <w:t xml:space="preserve"> 11 </w:t>
      </w:r>
      <w:proofErr w:type="spellStart"/>
      <w:r>
        <w:rPr>
          <w:rFonts w:ascii="Times New Roman" w:hAnsi="Times New Roman" w:cs="Times New Roman"/>
          <w:color w:val="000000"/>
          <w:sz w:val="24"/>
          <w:szCs w:val="24"/>
          <w:lang w:eastAsia="tr-TR"/>
        </w:rPr>
        <w:t>idari</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personel</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olup</w:t>
      </w:r>
      <w:proofErr w:type="spellEnd"/>
      <w:r>
        <w:rPr>
          <w:rFonts w:ascii="Times New Roman" w:hAnsi="Times New Roman" w:cs="Times New Roman"/>
          <w:color w:val="000000"/>
          <w:sz w:val="24"/>
          <w:szCs w:val="24"/>
          <w:lang w:eastAsia="tr-TR"/>
        </w:rPr>
        <w:t xml:space="preserve">, 4’ü 13/b-4’e </w:t>
      </w:r>
      <w:proofErr w:type="spellStart"/>
      <w:r>
        <w:rPr>
          <w:rFonts w:ascii="Times New Roman" w:hAnsi="Times New Roman" w:cs="Times New Roman"/>
          <w:color w:val="000000"/>
          <w:sz w:val="24"/>
          <w:szCs w:val="24"/>
          <w:lang w:eastAsia="tr-TR"/>
        </w:rPr>
        <w:t>göre</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Üniversitemizin</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değişik</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birimlerinde</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görevlendirilmiştir</w:t>
      </w:r>
      <w:proofErr w:type="spellEnd"/>
      <w:r>
        <w:rPr>
          <w:rFonts w:ascii="Times New Roman" w:hAnsi="Times New Roman" w:cs="Times New Roman"/>
          <w:color w:val="000000"/>
          <w:sz w:val="24"/>
          <w:szCs w:val="24"/>
          <w:lang w:eastAsia="tr-TR"/>
        </w:rPr>
        <w:t xml:space="preserve">. 7 </w:t>
      </w:r>
      <w:proofErr w:type="spellStart"/>
      <w:r>
        <w:rPr>
          <w:rFonts w:ascii="Times New Roman" w:hAnsi="Times New Roman" w:cs="Times New Roman"/>
          <w:color w:val="000000"/>
          <w:sz w:val="24"/>
          <w:szCs w:val="24"/>
          <w:lang w:eastAsia="tr-TR"/>
        </w:rPr>
        <w:t>idari</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personel</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ise</w:t>
      </w:r>
      <w:proofErr w:type="spellEnd"/>
      <w:r>
        <w:rPr>
          <w:rFonts w:ascii="Times New Roman" w:hAnsi="Times New Roman" w:cs="Times New Roman"/>
          <w:color w:val="000000"/>
          <w:sz w:val="24"/>
          <w:szCs w:val="24"/>
          <w:lang w:eastAsia="tr-TR"/>
        </w:rPr>
        <w:t xml:space="preserve"> 13/b-4’e </w:t>
      </w:r>
      <w:proofErr w:type="spellStart"/>
      <w:r>
        <w:rPr>
          <w:rFonts w:ascii="Times New Roman" w:hAnsi="Times New Roman" w:cs="Times New Roman"/>
          <w:color w:val="000000"/>
          <w:sz w:val="24"/>
          <w:szCs w:val="24"/>
          <w:lang w:eastAsia="tr-TR"/>
        </w:rPr>
        <w:t>göre</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Yüksekokulumuzda</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görevlendirilmiştir</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Yüksekokulumuzda</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hizmet</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alımı</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ile</w:t>
      </w:r>
      <w:proofErr w:type="spellEnd"/>
      <w:r>
        <w:rPr>
          <w:rFonts w:ascii="Times New Roman" w:hAnsi="Times New Roman" w:cs="Times New Roman"/>
          <w:color w:val="000000"/>
          <w:sz w:val="24"/>
          <w:szCs w:val="24"/>
          <w:lang w:eastAsia="tr-TR"/>
        </w:rPr>
        <w:t xml:space="preserve"> 2 </w:t>
      </w:r>
      <w:proofErr w:type="spellStart"/>
      <w:r>
        <w:rPr>
          <w:rFonts w:ascii="Times New Roman" w:hAnsi="Times New Roman" w:cs="Times New Roman"/>
          <w:color w:val="000000"/>
          <w:sz w:val="24"/>
          <w:szCs w:val="24"/>
          <w:lang w:eastAsia="tr-TR"/>
        </w:rPr>
        <w:t>büro</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personeli</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ve</w:t>
      </w:r>
      <w:proofErr w:type="spellEnd"/>
      <w:r>
        <w:rPr>
          <w:rFonts w:ascii="Times New Roman" w:hAnsi="Times New Roman" w:cs="Times New Roman"/>
          <w:color w:val="000000"/>
          <w:sz w:val="24"/>
          <w:szCs w:val="24"/>
          <w:lang w:eastAsia="tr-TR"/>
        </w:rPr>
        <w:t xml:space="preserve"> 3 </w:t>
      </w:r>
      <w:proofErr w:type="spellStart"/>
      <w:r>
        <w:rPr>
          <w:rFonts w:ascii="Times New Roman" w:hAnsi="Times New Roman" w:cs="Times New Roman"/>
          <w:color w:val="000000"/>
          <w:sz w:val="24"/>
          <w:szCs w:val="24"/>
          <w:lang w:eastAsia="tr-TR"/>
        </w:rPr>
        <w:t>hizmetli</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personel</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görev</w:t>
      </w:r>
      <w:proofErr w:type="spellEnd"/>
      <w:r>
        <w:rPr>
          <w:rFonts w:ascii="Times New Roman" w:hAnsi="Times New Roman" w:cs="Times New Roman"/>
          <w:color w:val="000000"/>
          <w:sz w:val="24"/>
          <w:szCs w:val="24"/>
          <w:lang w:eastAsia="tr-TR"/>
        </w:rPr>
        <w:t xml:space="preserve"> </w:t>
      </w:r>
      <w:proofErr w:type="spellStart"/>
      <w:r>
        <w:rPr>
          <w:rFonts w:ascii="Times New Roman" w:hAnsi="Times New Roman" w:cs="Times New Roman"/>
          <w:color w:val="000000"/>
          <w:sz w:val="24"/>
          <w:szCs w:val="24"/>
          <w:lang w:eastAsia="tr-TR"/>
        </w:rPr>
        <w:t>yapmaktadır</w:t>
      </w:r>
      <w:proofErr w:type="spellEnd"/>
      <w:r>
        <w:rPr>
          <w:rFonts w:ascii="Times New Roman" w:hAnsi="Times New Roman" w:cs="Times New Roman"/>
          <w:color w:val="000000"/>
          <w:sz w:val="24"/>
          <w:szCs w:val="24"/>
          <w:lang w:eastAsia="tr-TR"/>
        </w:rPr>
        <w:t>.</w:t>
      </w:r>
      <w:r w:rsidRPr="00465620">
        <w:rPr>
          <w:rFonts w:ascii="Times New Roman" w:hAnsi="Times New Roman" w:cs="Times New Roman"/>
          <w:bCs/>
          <w:sz w:val="24"/>
          <w:szCs w:val="24"/>
        </w:rPr>
        <w:t xml:space="preserve"> </w:t>
      </w:r>
    </w:p>
    <w:p w:rsidR="00D1374F" w:rsidRPr="0037101A" w:rsidRDefault="00D1374F" w:rsidP="00981CD3">
      <w:pPr>
        <w:shd w:val="clear" w:color="auto" w:fill="FFFFFF"/>
        <w:spacing w:after="0" w:line="240" w:lineRule="auto"/>
        <w:ind w:firstLine="708"/>
        <w:jc w:val="both"/>
        <w:rPr>
          <w:rFonts w:ascii="Times New Roman" w:eastAsia="Times New Roman" w:hAnsi="Times New Roman" w:cs="Times New Roman"/>
          <w:bCs/>
          <w:sz w:val="24"/>
          <w:szCs w:val="24"/>
          <w:lang w:eastAsia="ko-KR"/>
        </w:rPr>
      </w:pPr>
      <w:r w:rsidRPr="0037101A">
        <w:rPr>
          <w:rFonts w:ascii="Times New Roman" w:eastAsia="Times New Roman" w:hAnsi="Times New Roman" w:cs="Times New Roman"/>
          <w:bCs/>
          <w:sz w:val="24"/>
          <w:szCs w:val="24"/>
          <w:lang w:eastAsia="ko-KR"/>
        </w:rPr>
        <w:t xml:space="preserve">Uygulamalı dersler ve </w:t>
      </w:r>
      <w:r>
        <w:rPr>
          <w:rFonts w:ascii="Times New Roman" w:eastAsia="Times New Roman" w:hAnsi="Times New Roman" w:cs="Times New Roman"/>
          <w:bCs/>
          <w:sz w:val="24"/>
          <w:szCs w:val="24"/>
          <w:lang w:eastAsia="ko-KR"/>
        </w:rPr>
        <w:t>yaz stajları Süleyman Demirel Üniversitesi</w:t>
      </w:r>
      <w:r w:rsidRPr="0037101A">
        <w:rPr>
          <w:rFonts w:ascii="Times New Roman" w:eastAsia="Times New Roman" w:hAnsi="Times New Roman" w:cs="Times New Roman"/>
          <w:bCs/>
          <w:sz w:val="24"/>
          <w:szCs w:val="24"/>
          <w:lang w:eastAsia="ko-KR"/>
        </w:rPr>
        <w:t xml:space="preserve"> </w:t>
      </w:r>
      <w:r>
        <w:rPr>
          <w:rFonts w:ascii="Times New Roman" w:eastAsia="Times New Roman" w:hAnsi="Times New Roman" w:cs="Times New Roman"/>
          <w:bCs/>
          <w:sz w:val="24"/>
          <w:szCs w:val="24"/>
          <w:lang w:eastAsia="ko-KR"/>
        </w:rPr>
        <w:t xml:space="preserve">Araştırma ve Uyguma </w:t>
      </w:r>
      <w:r w:rsidRPr="0037101A">
        <w:rPr>
          <w:rFonts w:ascii="Times New Roman" w:eastAsia="Times New Roman" w:hAnsi="Times New Roman" w:cs="Times New Roman"/>
          <w:bCs/>
          <w:sz w:val="24"/>
          <w:szCs w:val="24"/>
          <w:lang w:eastAsia="ko-KR"/>
        </w:rPr>
        <w:t>Hastanesi ve diğer sağlık kuruluşlarında sorumlu öğretim elemanları tarafından yürütülür.</w:t>
      </w:r>
    </w:p>
    <w:p w:rsidR="00D1374F" w:rsidRDefault="00D1374F" w:rsidP="00981CD3">
      <w:pPr>
        <w:shd w:val="clear" w:color="auto" w:fill="FFFFFF"/>
        <w:spacing w:after="0" w:line="240" w:lineRule="auto"/>
        <w:ind w:firstLine="708"/>
        <w:jc w:val="both"/>
        <w:rPr>
          <w:rFonts w:ascii="Times New Roman" w:eastAsia="Times New Roman" w:hAnsi="Times New Roman" w:cs="Times New Roman"/>
          <w:bCs/>
          <w:sz w:val="24"/>
          <w:szCs w:val="24"/>
          <w:lang w:eastAsia="ko-KR"/>
        </w:rPr>
      </w:pPr>
      <w:r w:rsidRPr="00F80E8C">
        <w:rPr>
          <w:rFonts w:ascii="Times New Roman" w:eastAsia="Times New Roman" w:hAnsi="Times New Roman" w:cs="Times New Roman"/>
          <w:bCs/>
          <w:sz w:val="24"/>
          <w:szCs w:val="24"/>
          <w:lang w:eastAsia="ko-KR"/>
        </w:rPr>
        <w:t>Yüksekokulumuzun bünyesinde; bir öğrenci kantini</w:t>
      </w:r>
      <w:r>
        <w:rPr>
          <w:rFonts w:ascii="Times New Roman" w:eastAsia="Times New Roman" w:hAnsi="Times New Roman" w:cs="Times New Roman"/>
          <w:bCs/>
          <w:sz w:val="24"/>
          <w:szCs w:val="24"/>
          <w:lang w:eastAsia="ko-KR"/>
        </w:rPr>
        <w:t>,</w:t>
      </w:r>
      <w:r w:rsidRPr="00F80E8C">
        <w:rPr>
          <w:rFonts w:ascii="Times New Roman" w:eastAsia="Times New Roman" w:hAnsi="Times New Roman" w:cs="Times New Roman"/>
          <w:bCs/>
          <w:sz w:val="24"/>
          <w:szCs w:val="24"/>
          <w:lang w:eastAsia="ko-KR"/>
        </w:rPr>
        <w:t xml:space="preserve"> </w:t>
      </w:r>
      <w:r>
        <w:rPr>
          <w:rFonts w:ascii="Times New Roman" w:eastAsia="Times New Roman" w:hAnsi="Times New Roman" w:cs="Times New Roman"/>
          <w:bCs/>
          <w:sz w:val="24"/>
          <w:szCs w:val="24"/>
          <w:lang w:eastAsia="ko-KR"/>
        </w:rPr>
        <w:t xml:space="preserve">1 amfi ve </w:t>
      </w:r>
      <w:r w:rsidRPr="00F80E8C">
        <w:rPr>
          <w:rFonts w:ascii="Times New Roman" w:eastAsia="Times New Roman" w:hAnsi="Times New Roman" w:cs="Times New Roman"/>
          <w:bCs/>
          <w:sz w:val="24"/>
          <w:szCs w:val="24"/>
          <w:lang w:eastAsia="ko-KR"/>
        </w:rPr>
        <w:t xml:space="preserve">10 derslik </w:t>
      </w:r>
      <w:r w:rsidR="00AB06EA">
        <w:rPr>
          <w:rFonts w:ascii="Times New Roman" w:eastAsia="Times New Roman" w:hAnsi="Times New Roman" w:cs="Times New Roman"/>
          <w:bCs/>
          <w:sz w:val="24"/>
          <w:szCs w:val="24"/>
          <w:lang w:eastAsia="ko-KR"/>
        </w:rPr>
        <w:t>ile İlk ve Acil Y</w:t>
      </w:r>
      <w:r w:rsidRPr="00F80E8C">
        <w:rPr>
          <w:rFonts w:ascii="Times New Roman" w:eastAsia="Times New Roman" w:hAnsi="Times New Roman" w:cs="Times New Roman"/>
          <w:bCs/>
          <w:sz w:val="24"/>
          <w:szCs w:val="24"/>
          <w:lang w:eastAsia="ko-KR"/>
        </w:rPr>
        <w:t>ardım</w:t>
      </w:r>
      <w:r w:rsidR="00AB06EA">
        <w:rPr>
          <w:rFonts w:ascii="Times New Roman" w:eastAsia="Times New Roman" w:hAnsi="Times New Roman" w:cs="Times New Roman"/>
          <w:bCs/>
          <w:sz w:val="24"/>
          <w:szCs w:val="24"/>
          <w:lang w:eastAsia="ko-KR"/>
        </w:rPr>
        <w:t>, Yaşlı Bakımı ve Diş P</w:t>
      </w:r>
      <w:r>
        <w:rPr>
          <w:rFonts w:ascii="Times New Roman" w:eastAsia="Times New Roman" w:hAnsi="Times New Roman" w:cs="Times New Roman"/>
          <w:bCs/>
          <w:sz w:val="24"/>
          <w:szCs w:val="24"/>
          <w:lang w:eastAsia="ko-KR"/>
        </w:rPr>
        <w:t>rotez</w:t>
      </w:r>
      <w:r w:rsidRPr="00F80E8C">
        <w:rPr>
          <w:rFonts w:ascii="Times New Roman" w:eastAsia="Times New Roman" w:hAnsi="Times New Roman" w:cs="Times New Roman"/>
          <w:bCs/>
          <w:sz w:val="24"/>
          <w:szCs w:val="24"/>
          <w:lang w:eastAsia="ko-KR"/>
        </w:rPr>
        <w:t xml:space="preserve"> </w:t>
      </w:r>
      <w:r>
        <w:rPr>
          <w:rFonts w:ascii="Times New Roman" w:eastAsia="Times New Roman" w:hAnsi="Times New Roman" w:cs="Times New Roman"/>
          <w:bCs/>
          <w:sz w:val="24"/>
          <w:szCs w:val="24"/>
          <w:lang w:eastAsia="ko-KR"/>
        </w:rPr>
        <w:t xml:space="preserve">laboratuvarı olmak üzere </w:t>
      </w:r>
      <w:r w:rsidR="00AB06EA">
        <w:rPr>
          <w:rFonts w:ascii="Times New Roman" w:eastAsia="Times New Roman" w:hAnsi="Times New Roman" w:cs="Times New Roman"/>
          <w:bCs/>
          <w:sz w:val="24"/>
          <w:szCs w:val="24"/>
          <w:lang w:eastAsia="ko-KR"/>
        </w:rPr>
        <w:t>3</w:t>
      </w:r>
      <w:r>
        <w:rPr>
          <w:rFonts w:ascii="Times New Roman" w:eastAsia="Times New Roman" w:hAnsi="Times New Roman" w:cs="Times New Roman"/>
          <w:bCs/>
          <w:sz w:val="24"/>
          <w:szCs w:val="24"/>
          <w:lang w:eastAsia="ko-KR"/>
        </w:rPr>
        <w:t xml:space="preserve"> laboratuvar mevcut olup, mikrobiyoloji laboratuvarı ise kurulum aşamasındadır</w:t>
      </w:r>
      <w:r w:rsidRPr="00F80E8C">
        <w:rPr>
          <w:rFonts w:ascii="Times New Roman" w:eastAsia="Times New Roman" w:hAnsi="Times New Roman" w:cs="Times New Roman"/>
          <w:bCs/>
          <w:sz w:val="24"/>
          <w:szCs w:val="24"/>
          <w:lang w:eastAsia="ko-KR"/>
        </w:rPr>
        <w:t xml:space="preserve">. </w:t>
      </w:r>
    </w:p>
    <w:p w:rsidR="00A2328F" w:rsidRDefault="004726C2" w:rsidP="00981CD3">
      <w:pPr>
        <w:jc w:val="both"/>
        <w:rPr>
          <w:rFonts w:ascii="Times New Roman" w:hAnsi="Times New Roman" w:cs="Times New Roman"/>
          <w:sz w:val="24"/>
          <w:szCs w:val="24"/>
        </w:rPr>
      </w:pPr>
      <w:r>
        <w:rPr>
          <w:rFonts w:ascii="Times New Roman" w:hAnsi="Times New Roman" w:cs="Times New Roman"/>
          <w:b/>
          <w:sz w:val="28"/>
          <w:szCs w:val="28"/>
        </w:rPr>
        <w:tab/>
      </w:r>
      <w:r w:rsidR="00D1374F" w:rsidRPr="00D1374F">
        <w:rPr>
          <w:rFonts w:ascii="Times New Roman" w:hAnsi="Times New Roman" w:cs="Times New Roman"/>
          <w:sz w:val="24"/>
          <w:szCs w:val="24"/>
        </w:rPr>
        <w:t>Yüksek</w:t>
      </w:r>
      <w:r w:rsidR="00D1374F">
        <w:rPr>
          <w:rFonts w:ascii="Times New Roman" w:hAnsi="Times New Roman" w:cs="Times New Roman"/>
          <w:sz w:val="24"/>
          <w:szCs w:val="24"/>
        </w:rPr>
        <w:t>okulumuza dair öğrenci bilgileri, akademik/idari personel bilgileri, binayla ilgili bilgiler aşağıdaki tablolarda ayrıntılı bir şekilde belirtilmiştir.</w:t>
      </w:r>
    </w:p>
    <w:p w:rsidR="003E73D6" w:rsidRDefault="003E73D6" w:rsidP="00981CD3">
      <w:pPr>
        <w:jc w:val="both"/>
        <w:rPr>
          <w:rFonts w:ascii="Times New Roman" w:hAnsi="Times New Roman" w:cs="Times New Roman"/>
          <w:sz w:val="24"/>
          <w:szCs w:val="24"/>
        </w:rPr>
      </w:pPr>
    </w:p>
    <w:p w:rsidR="003E73D6" w:rsidRDefault="003E73D6" w:rsidP="00981CD3">
      <w:pPr>
        <w:jc w:val="both"/>
        <w:rPr>
          <w:rFonts w:ascii="Times New Roman" w:hAnsi="Times New Roman" w:cs="Times New Roman"/>
          <w:sz w:val="24"/>
          <w:szCs w:val="24"/>
        </w:rPr>
      </w:pPr>
    </w:p>
    <w:p w:rsidR="003E73D6" w:rsidRDefault="003E73D6" w:rsidP="00981CD3">
      <w:pPr>
        <w:jc w:val="both"/>
        <w:rPr>
          <w:rFonts w:ascii="Times New Roman" w:hAnsi="Times New Roman" w:cs="Times New Roman"/>
          <w:sz w:val="24"/>
          <w:szCs w:val="24"/>
        </w:rPr>
      </w:pPr>
    </w:p>
    <w:p w:rsidR="003E73D6" w:rsidRDefault="003E73D6" w:rsidP="00981CD3">
      <w:pPr>
        <w:jc w:val="both"/>
        <w:rPr>
          <w:rFonts w:ascii="Times New Roman" w:hAnsi="Times New Roman" w:cs="Times New Roman"/>
          <w:sz w:val="24"/>
          <w:szCs w:val="24"/>
        </w:rPr>
      </w:pPr>
    </w:p>
    <w:p w:rsidR="003E73D6" w:rsidRDefault="003E73D6" w:rsidP="00981CD3">
      <w:pPr>
        <w:jc w:val="both"/>
        <w:rPr>
          <w:rFonts w:ascii="Times New Roman" w:hAnsi="Times New Roman" w:cs="Times New Roman"/>
          <w:sz w:val="24"/>
          <w:szCs w:val="24"/>
        </w:rPr>
      </w:pPr>
    </w:p>
    <w:p w:rsidR="003E73D6" w:rsidRDefault="003E73D6" w:rsidP="00981CD3">
      <w:pPr>
        <w:jc w:val="both"/>
        <w:rPr>
          <w:rFonts w:ascii="Times New Roman" w:hAnsi="Times New Roman" w:cs="Times New Roman"/>
          <w:sz w:val="24"/>
          <w:szCs w:val="24"/>
        </w:rPr>
      </w:pPr>
    </w:p>
    <w:p w:rsidR="003E73D6" w:rsidRDefault="003E73D6" w:rsidP="00981CD3">
      <w:pPr>
        <w:jc w:val="both"/>
        <w:rPr>
          <w:rFonts w:ascii="Times New Roman" w:hAnsi="Times New Roman" w:cs="Times New Roman"/>
          <w:sz w:val="24"/>
          <w:szCs w:val="24"/>
        </w:rPr>
      </w:pPr>
    </w:p>
    <w:p w:rsidR="003E73D6" w:rsidRDefault="003E73D6" w:rsidP="00981CD3">
      <w:pPr>
        <w:jc w:val="both"/>
        <w:rPr>
          <w:rFonts w:ascii="Times New Roman" w:hAnsi="Times New Roman" w:cs="Times New Roman"/>
          <w:sz w:val="24"/>
          <w:szCs w:val="24"/>
        </w:rPr>
      </w:pPr>
    </w:p>
    <w:p w:rsidR="003E73D6" w:rsidRPr="00D1374F" w:rsidRDefault="003E73D6" w:rsidP="00981CD3">
      <w:pPr>
        <w:jc w:val="both"/>
        <w:rPr>
          <w:rFonts w:ascii="Times New Roman" w:hAnsi="Times New Roman" w:cs="Times New Roman"/>
          <w:sz w:val="24"/>
          <w:szCs w:val="24"/>
        </w:rPr>
      </w:pPr>
    </w:p>
    <w:p w:rsidR="00A2328F" w:rsidRPr="00F97B8D" w:rsidRDefault="00A2328F" w:rsidP="00981CD3">
      <w:pPr>
        <w:pStyle w:val="Balk2"/>
        <w:spacing w:before="0" w:beforeAutospacing="0" w:after="0"/>
        <w:jc w:val="both"/>
        <w:rPr>
          <w:color w:val="auto"/>
          <w:sz w:val="24"/>
          <w:szCs w:val="24"/>
        </w:rPr>
      </w:pPr>
      <w:r w:rsidRPr="00F97B8D">
        <w:rPr>
          <w:color w:val="auto"/>
          <w:sz w:val="24"/>
          <w:szCs w:val="24"/>
        </w:rPr>
        <w:lastRenderedPageBreak/>
        <w:t>Mevcut Öğrenci Durumu</w:t>
      </w:r>
    </w:p>
    <w:tbl>
      <w:tblPr>
        <w:tblW w:w="9077" w:type="dxa"/>
        <w:tblInd w:w="65" w:type="dxa"/>
        <w:tblLayout w:type="fixed"/>
        <w:tblCellMar>
          <w:left w:w="70" w:type="dxa"/>
          <w:right w:w="70" w:type="dxa"/>
        </w:tblCellMar>
        <w:tblLook w:val="04A0" w:firstRow="1" w:lastRow="0" w:firstColumn="1" w:lastColumn="0" w:noHBand="0" w:noVBand="1"/>
      </w:tblPr>
      <w:tblGrid>
        <w:gridCol w:w="2840"/>
        <w:gridCol w:w="993"/>
        <w:gridCol w:w="992"/>
        <w:gridCol w:w="992"/>
        <w:gridCol w:w="992"/>
        <w:gridCol w:w="851"/>
        <w:gridCol w:w="709"/>
        <w:gridCol w:w="708"/>
      </w:tblGrid>
      <w:tr w:rsidR="00A2328F" w:rsidRPr="00F97B8D" w:rsidTr="004C1882">
        <w:trPr>
          <w:trHeight w:val="574"/>
        </w:trPr>
        <w:tc>
          <w:tcPr>
            <w:tcW w:w="28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A2328F" w:rsidRPr="00060EE1" w:rsidRDefault="00A2328F" w:rsidP="00981CD3">
            <w:pPr>
              <w:spacing w:after="0" w:line="240" w:lineRule="auto"/>
              <w:jc w:val="both"/>
              <w:rPr>
                <w:rFonts w:ascii="Times New Roman" w:eastAsia="Times New Roman" w:hAnsi="Times New Roman" w:cs="Times New Roman"/>
                <w:color w:val="000000"/>
                <w:sz w:val="20"/>
                <w:szCs w:val="20"/>
              </w:rPr>
            </w:pPr>
            <w:r w:rsidRPr="00060EE1">
              <w:rPr>
                <w:rFonts w:ascii="Times New Roman" w:eastAsia="Times New Roman" w:hAnsi="Times New Roman" w:cs="Times New Roman"/>
                <w:color w:val="000000"/>
                <w:sz w:val="20"/>
                <w:szCs w:val="20"/>
              </w:rPr>
              <w:t> </w:t>
            </w:r>
          </w:p>
        </w:tc>
        <w:tc>
          <w:tcPr>
            <w:tcW w:w="993" w:type="dxa"/>
            <w:tcBorders>
              <w:top w:val="single" w:sz="4" w:space="0" w:color="000000"/>
              <w:left w:val="nil"/>
              <w:bottom w:val="single" w:sz="4" w:space="0" w:color="000000"/>
              <w:right w:val="single" w:sz="4" w:space="0" w:color="000000"/>
            </w:tcBorders>
            <w:shd w:val="clear" w:color="auto" w:fill="DAEEF3" w:themeFill="accent5" w:themeFillTint="33"/>
            <w:vAlign w:val="center"/>
            <w:hideMark/>
          </w:tcPr>
          <w:p w:rsidR="00A2328F" w:rsidRPr="00060EE1" w:rsidRDefault="00A2328F"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1.Ö</w:t>
            </w:r>
            <w:r w:rsidRPr="00060EE1">
              <w:rPr>
                <w:rFonts w:ascii="Times New Roman" w:eastAsia="Times New Roman" w:hAnsi="Times New Roman" w:cs="Times New Roman"/>
                <w:color w:val="000000"/>
                <w:sz w:val="20"/>
                <w:szCs w:val="20"/>
              </w:rPr>
              <w:t>ğretim</w:t>
            </w:r>
          </w:p>
        </w:tc>
        <w:tc>
          <w:tcPr>
            <w:tcW w:w="992" w:type="dxa"/>
            <w:tcBorders>
              <w:top w:val="single" w:sz="4" w:space="0" w:color="000000"/>
              <w:left w:val="nil"/>
              <w:bottom w:val="single" w:sz="4" w:space="0" w:color="000000"/>
              <w:right w:val="single" w:sz="4" w:space="0" w:color="000000"/>
            </w:tcBorders>
            <w:shd w:val="clear" w:color="auto" w:fill="DAEEF3" w:themeFill="accent5" w:themeFillTint="33"/>
            <w:vAlign w:val="center"/>
            <w:hideMark/>
          </w:tcPr>
          <w:p w:rsidR="00A2328F" w:rsidRPr="00060EE1" w:rsidRDefault="00A2328F"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1.Ö</w:t>
            </w:r>
            <w:r w:rsidRPr="00060EE1">
              <w:rPr>
                <w:rFonts w:ascii="Times New Roman" w:eastAsia="Times New Roman" w:hAnsi="Times New Roman" w:cs="Times New Roman"/>
                <w:color w:val="000000"/>
                <w:sz w:val="20"/>
                <w:szCs w:val="20"/>
              </w:rPr>
              <w:t>ğretim</w:t>
            </w:r>
          </w:p>
        </w:tc>
        <w:tc>
          <w:tcPr>
            <w:tcW w:w="992" w:type="dxa"/>
            <w:tcBorders>
              <w:top w:val="single" w:sz="4" w:space="0" w:color="000000"/>
              <w:left w:val="nil"/>
              <w:bottom w:val="single" w:sz="4" w:space="0" w:color="000000"/>
              <w:right w:val="single" w:sz="4" w:space="0" w:color="000000"/>
            </w:tcBorders>
            <w:shd w:val="clear" w:color="auto" w:fill="DAEEF3" w:themeFill="accent5" w:themeFillTint="33"/>
            <w:vAlign w:val="center"/>
            <w:hideMark/>
          </w:tcPr>
          <w:p w:rsidR="00A2328F" w:rsidRPr="00060EE1" w:rsidRDefault="00A2328F"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2.Ö</w:t>
            </w:r>
            <w:r w:rsidRPr="00060EE1">
              <w:rPr>
                <w:rFonts w:ascii="Times New Roman" w:eastAsia="Times New Roman" w:hAnsi="Times New Roman" w:cs="Times New Roman"/>
                <w:color w:val="000000"/>
                <w:sz w:val="20"/>
                <w:szCs w:val="20"/>
              </w:rPr>
              <w:t>ğretim</w:t>
            </w:r>
          </w:p>
        </w:tc>
        <w:tc>
          <w:tcPr>
            <w:tcW w:w="992" w:type="dxa"/>
            <w:tcBorders>
              <w:top w:val="single" w:sz="4" w:space="0" w:color="000000"/>
              <w:left w:val="nil"/>
              <w:bottom w:val="single" w:sz="4" w:space="0" w:color="000000"/>
              <w:right w:val="single" w:sz="4" w:space="0" w:color="000000"/>
            </w:tcBorders>
            <w:shd w:val="clear" w:color="auto" w:fill="DAEEF3" w:themeFill="accent5" w:themeFillTint="33"/>
            <w:vAlign w:val="center"/>
            <w:hideMark/>
          </w:tcPr>
          <w:p w:rsidR="00A2328F" w:rsidRPr="00060EE1" w:rsidRDefault="00A2328F"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2.Ö</w:t>
            </w:r>
            <w:r w:rsidRPr="00060EE1">
              <w:rPr>
                <w:rFonts w:ascii="Times New Roman" w:eastAsia="Times New Roman" w:hAnsi="Times New Roman" w:cs="Times New Roman"/>
                <w:color w:val="000000"/>
                <w:sz w:val="20"/>
                <w:szCs w:val="20"/>
              </w:rPr>
              <w:t>ğretim</w:t>
            </w:r>
          </w:p>
        </w:tc>
        <w:tc>
          <w:tcPr>
            <w:tcW w:w="851" w:type="dxa"/>
            <w:vMerge w:val="restart"/>
            <w:tcBorders>
              <w:top w:val="single" w:sz="4" w:space="0" w:color="000000"/>
              <w:left w:val="nil"/>
              <w:right w:val="single" w:sz="4" w:space="0" w:color="000000"/>
            </w:tcBorders>
            <w:shd w:val="clear" w:color="auto" w:fill="DAEEF3" w:themeFill="accent5" w:themeFillTint="33"/>
            <w:textDirection w:val="btLr"/>
            <w:vAlign w:val="center"/>
            <w:hideMark/>
          </w:tcPr>
          <w:p w:rsidR="00A2328F" w:rsidRPr="00060EE1" w:rsidRDefault="00A2328F" w:rsidP="00981CD3">
            <w:pPr>
              <w:spacing w:after="0" w:line="240" w:lineRule="auto"/>
              <w:ind w:left="113" w:right="11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1.Ö</w:t>
            </w:r>
            <w:r w:rsidRPr="00060EE1">
              <w:rPr>
                <w:rFonts w:ascii="Times New Roman" w:eastAsia="Times New Roman" w:hAnsi="Times New Roman" w:cs="Times New Roman"/>
                <w:color w:val="000000"/>
                <w:sz w:val="20"/>
                <w:szCs w:val="20"/>
              </w:rPr>
              <w:t>ğretim</w:t>
            </w:r>
            <w:r>
              <w:rPr>
                <w:rFonts w:ascii="Times New Roman" w:eastAsia="Times New Roman" w:hAnsi="Times New Roman" w:cs="Times New Roman"/>
                <w:color w:val="000000"/>
                <w:sz w:val="20"/>
                <w:szCs w:val="20"/>
              </w:rPr>
              <w:t xml:space="preserve"> Toplamı</w:t>
            </w:r>
          </w:p>
        </w:tc>
        <w:tc>
          <w:tcPr>
            <w:tcW w:w="709" w:type="dxa"/>
            <w:vMerge w:val="restart"/>
            <w:tcBorders>
              <w:top w:val="single" w:sz="4" w:space="0" w:color="000000"/>
              <w:left w:val="nil"/>
              <w:right w:val="single" w:sz="4" w:space="0" w:color="000000"/>
            </w:tcBorders>
            <w:shd w:val="clear" w:color="auto" w:fill="DAEEF3" w:themeFill="accent5" w:themeFillTint="33"/>
            <w:textDirection w:val="btLr"/>
            <w:vAlign w:val="center"/>
            <w:hideMark/>
          </w:tcPr>
          <w:p w:rsidR="00A2328F" w:rsidRPr="00060EE1" w:rsidRDefault="00A2328F" w:rsidP="00981CD3">
            <w:pPr>
              <w:spacing w:after="0" w:line="240" w:lineRule="auto"/>
              <w:ind w:left="113" w:right="11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2.Ö</w:t>
            </w:r>
            <w:r w:rsidRPr="00060EE1">
              <w:rPr>
                <w:rFonts w:ascii="Times New Roman" w:eastAsia="Times New Roman" w:hAnsi="Times New Roman" w:cs="Times New Roman"/>
                <w:color w:val="000000"/>
                <w:sz w:val="20"/>
                <w:szCs w:val="20"/>
              </w:rPr>
              <w:t>ğretim</w:t>
            </w:r>
            <w:r>
              <w:rPr>
                <w:rFonts w:ascii="Times New Roman" w:eastAsia="Times New Roman" w:hAnsi="Times New Roman" w:cs="Times New Roman"/>
                <w:color w:val="000000"/>
                <w:sz w:val="20"/>
                <w:szCs w:val="20"/>
              </w:rPr>
              <w:t xml:space="preserve"> Toplamı</w:t>
            </w:r>
          </w:p>
        </w:tc>
        <w:tc>
          <w:tcPr>
            <w:tcW w:w="708" w:type="dxa"/>
            <w:vMerge w:val="restart"/>
            <w:tcBorders>
              <w:top w:val="single" w:sz="4" w:space="0" w:color="000000"/>
              <w:left w:val="nil"/>
              <w:right w:val="single" w:sz="4" w:space="0" w:color="000000"/>
            </w:tcBorders>
            <w:shd w:val="clear" w:color="auto" w:fill="DAEEF3" w:themeFill="accent5" w:themeFillTint="33"/>
            <w:textDirection w:val="btLr"/>
            <w:vAlign w:val="center"/>
            <w:hideMark/>
          </w:tcPr>
          <w:p w:rsidR="00A2328F" w:rsidRPr="00060EE1" w:rsidRDefault="00A2328F" w:rsidP="00981CD3">
            <w:pPr>
              <w:spacing w:after="0" w:line="240" w:lineRule="auto"/>
              <w:ind w:left="113" w:right="113"/>
              <w:jc w:val="both"/>
              <w:rPr>
                <w:rFonts w:ascii="Times New Roman" w:eastAsia="Times New Roman" w:hAnsi="Times New Roman" w:cs="Times New Roman"/>
                <w:b/>
                <w:bCs/>
                <w:color w:val="000000"/>
                <w:sz w:val="20"/>
                <w:szCs w:val="20"/>
              </w:rPr>
            </w:pPr>
          </w:p>
          <w:p w:rsidR="00A2328F" w:rsidRPr="00060EE1" w:rsidRDefault="00A2328F" w:rsidP="00981CD3">
            <w:pPr>
              <w:spacing w:after="0" w:line="240" w:lineRule="auto"/>
              <w:ind w:left="113" w:right="113"/>
              <w:jc w:val="both"/>
              <w:rPr>
                <w:rFonts w:ascii="Times New Roman" w:eastAsia="Times New Roman" w:hAnsi="Times New Roman" w:cs="Times New Roman"/>
                <w:b/>
                <w:bCs/>
                <w:color w:val="000000"/>
                <w:sz w:val="20"/>
                <w:szCs w:val="20"/>
              </w:rPr>
            </w:pPr>
            <w:r w:rsidRPr="00060EE1">
              <w:rPr>
                <w:rFonts w:ascii="Times New Roman" w:eastAsia="Times New Roman" w:hAnsi="Times New Roman" w:cs="Times New Roman"/>
                <w:b/>
                <w:bCs/>
                <w:color w:val="000000"/>
                <w:sz w:val="20"/>
                <w:szCs w:val="20"/>
              </w:rPr>
              <w:t>GENEL TOPLAM</w:t>
            </w:r>
          </w:p>
        </w:tc>
      </w:tr>
      <w:tr w:rsidR="00A2328F" w:rsidRPr="00F97B8D" w:rsidTr="004C1882">
        <w:trPr>
          <w:cantSplit/>
          <w:trHeight w:val="978"/>
        </w:trPr>
        <w:tc>
          <w:tcPr>
            <w:tcW w:w="2840" w:type="dxa"/>
            <w:tcBorders>
              <w:top w:val="nil"/>
              <w:left w:val="single" w:sz="4" w:space="0" w:color="000000"/>
              <w:bottom w:val="single" w:sz="4" w:space="0" w:color="000000"/>
              <w:right w:val="single" w:sz="4" w:space="0" w:color="000000"/>
            </w:tcBorders>
            <w:shd w:val="clear" w:color="auto" w:fill="DAEEF3" w:themeFill="accent5" w:themeFillTint="33"/>
            <w:vAlign w:val="center"/>
            <w:hideMark/>
          </w:tcPr>
          <w:p w:rsidR="00A2328F" w:rsidRPr="00060EE1" w:rsidRDefault="00A2328F" w:rsidP="00981CD3">
            <w:pPr>
              <w:spacing w:after="0" w:line="240" w:lineRule="auto"/>
              <w:jc w:val="both"/>
              <w:rPr>
                <w:rFonts w:ascii="Times New Roman" w:eastAsia="Times New Roman" w:hAnsi="Times New Roman" w:cs="Times New Roman"/>
                <w:color w:val="000000"/>
                <w:sz w:val="20"/>
                <w:szCs w:val="20"/>
              </w:rPr>
            </w:pPr>
            <w:r w:rsidRPr="00060EE1">
              <w:rPr>
                <w:rFonts w:ascii="Times New Roman" w:eastAsia="Times New Roman" w:hAnsi="Times New Roman" w:cs="Times New Roman"/>
                <w:color w:val="000000"/>
                <w:sz w:val="20"/>
                <w:szCs w:val="20"/>
              </w:rPr>
              <w:t>PROGRAMLAR</w:t>
            </w:r>
          </w:p>
        </w:tc>
        <w:tc>
          <w:tcPr>
            <w:tcW w:w="993" w:type="dxa"/>
            <w:tcBorders>
              <w:top w:val="nil"/>
              <w:left w:val="nil"/>
              <w:bottom w:val="single" w:sz="4" w:space="0" w:color="000000"/>
              <w:right w:val="single" w:sz="4" w:space="0" w:color="000000"/>
            </w:tcBorders>
            <w:shd w:val="clear" w:color="auto" w:fill="DAEEF3" w:themeFill="accent5" w:themeFillTint="33"/>
            <w:textDirection w:val="btLr"/>
            <w:vAlign w:val="center"/>
            <w:hideMark/>
          </w:tcPr>
          <w:p w:rsidR="00A2328F" w:rsidRPr="00060EE1" w:rsidRDefault="00A2328F" w:rsidP="00981CD3">
            <w:pPr>
              <w:spacing w:after="0" w:line="240" w:lineRule="auto"/>
              <w:jc w:val="both"/>
              <w:rPr>
                <w:rFonts w:ascii="Times New Roman" w:eastAsia="Times New Roman" w:hAnsi="Times New Roman" w:cs="Times New Roman"/>
                <w:color w:val="000000"/>
                <w:sz w:val="20"/>
                <w:szCs w:val="20"/>
              </w:rPr>
            </w:pPr>
            <w:r w:rsidRPr="00060EE1">
              <w:rPr>
                <w:rFonts w:ascii="Times New Roman" w:eastAsia="Times New Roman" w:hAnsi="Times New Roman" w:cs="Times New Roman"/>
                <w:color w:val="000000"/>
                <w:sz w:val="20"/>
                <w:szCs w:val="20"/>
              </w:rPr>
              <w:t>Erkek</w:t>
            </w:r>
          </w:p>
        </w:tc>
        <w:tc>
          <w:tcPr>
            <w:tcW w:w="992" w:type="dxa"/>
            <w:tcBorders>
              <w:top w:val="nil"/>
              <w:left w:val="nil"/>
              <w:bottom w:val="single" w:sz="4" w:space="0" w:color="000000"/>
              <w:right w:val="single" w:sz="4" w:space="0" w:color="000000"/>
            </w:tcBorders>
            <w:shd w:val="clear" w:color="auto" w:fill="DAEEF3" w:themeFill="accent5" w:themeFillTint="33"/>
            <w:textDirection w:val="btLr"/>
            <w:vAlign w:val="center"/>
            <w:hideMark/>
          </w:tcPr>
          <w:p w:rsidR="00A2328F" w:rsidRPr="00060EE1" w:rsidRDefault="00A2328F" w:rsidP="00981CD3">
            <w:pPr>
              <w:spacing w:after="0" w:line="240" w:lineRule="auto"/>
              <w:jc w:val="both"/>
              <w:rPr>
                <w:rFonts w:ascii="Times New Roman" w:eastAsia="Times New Roman" w:hAnsi="Times New Roman" w:cs="Times New Roman"/>
                <w:color w:val="000000"/>
                <w:sz w:val="20"/>
                <w:szCs w:val="20"/>
              </w:rPr>
            </w:pPr>
            <w:r w:rsidRPr="00060EE1">
              <w:rPr>
                <w:rFonts w:ascii="Times New Roman" w:eastAsia="Times New Roman" w:hAnsi="Times New Roman" w:cs="Times New Roman"/>
                <w:color w:val="000000"/>
                <w:sz w:val="20"/>
                <w:szCs w:val="20"/>
              </w:rPr>
              <w:t>Kız</w:t>
            </w:r>
          </w:p>
        </w:tc>
        <w:tc>
          <w:tcPr>
            <w:tcW w:w="992" w:type="dxa"/>
            <w:tcBorders>
              <w:top w:val="single" w:sz="4" w:space="0" w:color="000000"/>
              <w:left w:val="nil"/>
              <w:bottom w:val="single" w:sz="4" w:space="0" w:color="000000"/>
              <w:right w:val="single" w:sz="4" w:space="0" w:color="000000"/>
            </w:tcBorders>
            <w:shd w:val="clear" w:color="auto" w:fill="DAEEF3" w:themeFill="accent5" w:themeFillTint="33"/>
            <w:textDirection w:val="btLr"/>
            <w:vAlign w:val="center"/>
            <w:hideMark/>
          </w:tcPr>
          <w:p w:rsidR="00A2328F" w:rsidRPr="00060EE1" w:rsidRDefault="00A2328F" w:rsidP="00981CD3">
            <w:pPr>
              <w:spacing w:after="0" w:line="240" w:lineRule="auto"/>
              <w:jc w:val="both"/>
              <w:rPr>
                <w:rFonts w:ascii="Times New Roman" w:eastAsia="Times New Roman" w:hAnsi="Times New Roman" w:cs="Times New Roman"/>
                <w:color w:val="000000"/>
                <w:sz w:val="20"/>
                <w:szCs w:val="20"/>
              </w:rPr>
            </w:pPr>
            <w:r w:rsidRPr="00060EE1">
              <w:rPr>
                <w:rFonts w:ascii="Times New Roman" w:eastAsia="Times New Roman" w:hAnsi="Times New Roman" w:cs="Times New Roman"/>
                <w:color w:val="000000"/>
                <w:sz w:val="20"/>
                <w:szCs w:val="20"/>
              </w:rPr>
              <w:t>Erkek</w:t>
            </w:r>
          </w:p>
        </w:tc>
        <w:tc>
          <w:tcPr>
            <w:tcW w:w="992" w:type="dxa"/>
            <w:tcBorders>
              <w:top w:val="single" w:sz="4" w:space="0" w:color="000000"/>
              <w:left w:val="nil"/>
              <w:bottom w:val="single" w:sz="4" w:space="0" w:color="000000"/>
              <w:right w:val="single" w:sz="4" w:space="0" w:color="000000"/>
            </w:tcBorders>
            <w:shd w:val="clear" w:color="auto" w:fill="DAEEF3" w:themeFill="accent5" w:themeFillTint="33"/>
            <w:textDirection w:val="btLr"/>
            <w:vAlign w:val="center"/>
            <w:hideMark/>
          </w:tcPr>
          <w:p w:rsidR="00A2328F" w:rsidRPr="00060EE1" w:rsidRDefault="00A2328F" w:rsidP="00981CD3">
            <w:pPr>
              <w:spacing w:after="0" w:line="240" w:lineRule="auto"/>
              <w:jc w:val="both"/>
              <w:rPr>
                <w:rFonts w:ascii="Times New Roman" w:eastAsia="Times New Roman" w:hAnsi="Times New Roman" w:cs="Times New Roman"/>
                <w:color w:val="000000"/>
                <w:sz w:val="20"/>
                <w:szCs w:val="20"/>
              </w:rPr>
            </w:pPr>
            <w:r w:rsidRPr="00060EE1">
              <w:rPr>
                <w:rFonts w:ascii="Times New Roman" w:eastAsia="Times New Roman" w:hAnsi="Times New Roman" w:cs="Times New Roman"/>
                <w:color w:val="000000"/>
                <w:sz w:val="20"/>
                <w:szCs w:val="20"/>
              </w:rPr>
              <w:t>Kız</w:t>
            </w:r>
          </w:p>
        </w:tc>
        <w:tc>
          <w:tcPr>
            <w:tcW w:w="851" w:type="dxa"/>
            <w:vMerge/>
            <w:tcBorders>
              <w:left w:val="nil"/>
              <w:bottom w:val="single" w:sz="4" w:space="0" w:color="000000"/>
              <w:right w:val="single" w:sz="4" w:space="0" w:color="000000"/>
            </w:tcBorders>
            <w:shd w:val="clear" w:color="auto" w:fill="DAEEF3" w:themeFill="accent5" w:themeFillTint="33"/>
            <w:textDirection w:val="btLr"/>
            <w:hideMark/>
          </w:tcPr>
          <w:p w:rsidR="00A2328F" w:rsidRPr="00060EE1" w:rsidRDefault="00A2328F" w:rsidP="00981CD3">
            <w:pPr>
              <w:spacing w:after="0" w:line="240" w:lineRule="auto"/>
              <w:ind w:left="113"/>
              <w:jc w:val="both"/>
              <w:rPr>
                <w:rFonts w:ascii="Times New Roman" w:eastAsia="Times New Roman" w:hAnsi="Times New Roman" w:cs="Times New Roman"/>
                <w:color w:val="000000"/>
                <w:sz w:val="20"/>
                <w:szCs w:val="20"/>
              </w:rPr>
            </w:pPr>
          </w:p>
        </w:tc>
        <w:tc>
          <w:tcPr>
            <w:tcW w:w="709" w:type="dxa"/>
            <w:vMerge/>
            <w:tcBorders>
              <w:left w:val="nil"/>
              <w:bottom w:val="single" w:sz="4" w:space="0" w:color="000000"/>
              <w:right w:val="single" w:sz="4" w:space="0" w:color="000000"/>
            </w:tcBorders>
            <w:shd w:val="clear" w:color="auto" w:fill="DAEEF3" w:themeFill="accent5" w:themeFillTint="33"/>
            <w:textDirection w:val="btLr"/>
            <w:hideMark/>
          </w:tcPr>
          <w:p w:rsidR="00A2328F" w:rsidRPr="00060EE1" w:rsidRDefault="00A2328F" w:rsidP="00981CD3">
            <w:pPr>
              <w:spacing w:after="0" w:line="240" w:lineRule="auto"/>
              <w:jc w:val="both"/>
              <w:rPr>
                <w:rFonts w:ascii="Times New Roman" w:eastAsia="Times New Roman" w:hAnsi="Times New Roman" w:cs="Times New Roman"/>
                <w:color w:val="000000"/>
                <w:sz w:val="20"/>
                <w:szCs w:val="20"/>
              </w:rPr>
            </w:pPr>
          </w:p>
        </w:tc>
        <w:tc>
          <w:tcPr>
            <w:tcW w:w="708" w:type="dxa"/>
            <w:vMerge/>
            <w:tcBorders>
              <w:left w:val="nil"/>
              <w:bottom w:val="single" w:sz="4" w:space="0" w:color="000000"/>
              <w:right w:val="single" w:sz="4" w:space="0" w:color="000000"/>
            </w:tcBorders>
            <w:shd w:val="clear" w:color="auto" w:fill="DAEEF3" w:themeFill="accent5" w:themeFillTint="33"/>
            <w:textDirection w:val="btLr"/>
            <w:hideMark/>
          </w:tcPr>
          <w:p w:rsidR="00A2328F" w:rsidRPr="00060EE1" w:rsidRDefault="00A2328F" w:rsidP="00981CD3">
            <w:pPr>
              <w:spacing w:after="0" w:line="240" w:lineRule="auto"/>
              <w:jc w:val="both"/>
              <w:rPr>
                <w:rFonts w:ascii="Times New Roman" w:eastAsia="Times New Roman" w:hAnsi="Times New Roman" w:cs="Times New Roman"/>
                <w:b/>
                <w:bCs/>
                <w:color w:val="000000"/>
                <w:sz w:val="20"/>
                <w:szCs w:val="20"/>
              </w:rPr>
            </w:pPr>
          </w:p>
        </w:tc>
      </w:tr>
      <w:tr w:rsidR="00A2328F" w:rsidRPr="00F97B8D" w:rsidTr="004C1882">
        <w:trPr>
          <w:trHeight w:val="255"/>
        </w:trPr>
        <w:tc>
          <w:tcPr>
            <w:tcW w:w="2840" w:type="dxa"/>
            <w:tcBorders>
              <w:top w:val="nil"/>
              <w:left w:val="single" w:sz="4" w:space="0" w:color="000000"/>
              <w:bottom w:val="single" w:sz="4" w:space="0" w:color="000000"/>
              <w:right w:val="single" w:sz="4" w:space="0" w:color="000000"/>
            </w:tcBorders>
            <w:shd w:val="clear" w:color="000000" w:fill="FFFFFF" w:themeFill="background1"/>
            <w:vAlign w:val="center"/>
            <w:hideMark/>
          </w:tcPr>
          <w:p w:rsidR="00A2328F" w:rsidRPr="00AB63DD" w:rsidRDefault="00A2328F" w:rsidP="00981CD3">
            <w:pPr>
              <w:spacing w:after="0" w:line="240" w:lineRule="auto"/>
              <w:jc w:val="both"/>
              <w:rPr>
                <w:rFonts w:ascii="Times New Roman" w:eastAsia="Times New Roman" w:hAnsi="Times New Roman" w:cs="Times New Roman"/>
                <w:bCs/>
                <w:sz w:val="20"/>
                <w:szCs w:val="20"/>
              </w:rPr>
            </w:pPr>
            <w:r w:rsidRPr="00AB63DD">
              <w:rPr>
                <w:rFonts w:ascii="Times New Roman" w:eastAsia="Times New Roman" w:hAnsi="Times New Roman" w:cs="Times New Roman"/>
                <w:bCs/>
                <w:sz w:val="20"/>
                <w:szCs w:val="20"/>
              </w:rPr>
              <w:t>Anestezi</w:t>
            </w:r>
          </w:p>
        </w:tc>
        <w:tc>
          <w:tcPr>
            <w:tcW w:w="993"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40</w:t>
            </w:r>
          </w:p>
        </w:tc>
        <w:tc>
          <w:tcPr>
            <w:tcW w:w="992"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119</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sidRPr="00060EE1">
              <w:rPr>
                <w:rFonts w:ascii="Times New Roman" w:eastAsia="Times New Roman" w:hAnsi="Times New Roman" w:cs="Times New Roman"/>
                <w:bCs/>
                <w:color w:val="000000" w:themeColor="text1"/>
                <w:sz w:val="20"/>
                <w:szCs w:val="20"/>
              </w:rPr>
              <w:t>-</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p>
        </w:tc>
        <w:tc>
          <w:tcPr>
            <w:tcW w:w="851"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159</w:t>
            </w:r>
          </w:p>
        </w:tc>
        <w:tc>
          <w:tcPr>
            <w:tcW w:w="709"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w:t>
            </w:r>
          </w:p>
        </w:tc>
        <w:tc>
          <w:tcPr>
            <w:tcW w:w="708"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159</w:t>
            </w:r>
          </w:p>
        </w:tc>
      </w:tr>
      <w:tr w:rsidR="00A2328F" w:rsidRPr="00F97B8D" w:rsidTr="004C1882">
        <w:trPr>
          <w:trHeight w:val="255"/>
        </w:trPr>
        <w:tc>
          <w:tcPr>
            <w:tcW w:w="2840" w:type="dxa"/>
            <w:tcBorders>
              <w:top w:val="nil"/>
              <w:left w:val="single" w:sz="4" w:space="0" w:color="000000"/>
              <w:bottom w:val="single" w:sz="4" w:space="0" w:color="000000"/>
              <w:right w:val="single" w:sz="4" w:space="0" w:color="000000"/>
            </w:tcBorders>
            <w:shd w:val="clear" w:color="000000" w:fill="FFFFFF" w:themeFill="background1"/>
            <w:vAlign w:val="center"/>
            <w:hideMark/>
          </w:tcPr>
          <w:p w:rsidR="00A2328F" w:rsidRPr="00AB63DD" w:rsidRDefault="00A2328F" w:rsidP="00981CD3">
            <w:pPr>
              <w:spacing w:after="0" w:line="240" w:lineRule="auto"/>
              <w:jc w:val="both"/>
              <w:rPr>
                <w:rFonts w:ascii="Times New Roman" w:eastAsia="Times New Roman" w:hAnsi="Times New Roman" w:cs="Times New Roman"/>
                <w:bCs/>
                <w:sz w:val="20"/>
                <w:szCs w:val="20"/>
              </w:rPr>
            </w:pPr>
            <w:r w:rsidRPr="00AB63DD">
              <w:rPr>
                <w:rFonts w:ascii="Times New Roman" w:eastAsia="Times New Roman" w:hAnsi="Times New Roman" w:cs="Times New Roman"/>
                <w:bCs/>
                <w:sz w:val="20"/>
                <w:szCs w:val="20"/>
              </w:rPr>
              <w:t>Çocuk Gelişimi</w:t>
            </w:r>
          </w:p>
        </w:tc>
        <w:tc>
          <w:tcPr>
            <w:tcW w:w="993"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5</w:t>
            </w:r>
          </w:p>
        </w:tc>
        <w:tc>
          <w:tcPr>
            <w:tcW w:w="992"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120</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4</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127</w:t>
            </w:r>
          </w:p>
        </w:tc>
        <w:tc>
          <w:tcPr>
            <w:tcW w:w="851"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125</w:t>
            </w:r>
          </w:p>
        </w:tc>
        <w:tc>
          <w:tcPr>
            <w:tcW w:w="709"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131</w:t>
            </w:r>
          </w:p>
        </w:tc>
        <w:tc>
          <w:tcPr>
            <w:tcW w:w="708"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256</w:t>
            </w:r>
          </w:p>
        </w:tc>
      </w:tr>
      <w:tr w:rsidR="00A2328F" w:rsidRPr="00F97B8D" w:rsidTr="004C1882">
        <w:trPr>
          <w:trHeight w:val="255"/>
        </w:trPr>
        <w:tc>
          <w:tcPr>
            <w:tcW w:w="2840" w:type="dxa"/>
            <w:tcBorders>
              <w:top w:val="nil"/>
              <w:left w:val="single" w:sz="4" w:space="0" w:color="000000"/>
              <w:bottom w:val="single" w:sz="4" w:space="0" w:color="000000"/>
              <w:right w:val="single" w:sz="4" w:space="0" w:color="000000"/>
            </w:tcBorders>
            <w:shd w:val="clear" w:color="000000" w:fill="FFFFFF" w:themeFill="background1"/>
            <w:vAlign w:val="center"/>
            <w:hideMark/>
          </w:tcPr>
          <w:p w:rsidR="00A2328F" w:rsidRPr="00AB63DD" w:rsidRDefault="00A2328F" w:rsidP="00981CD3">
            <w:pPr>
              <w:spacing w:after="0" w:line="240" w:lineRule="auto"/>
              <w:jc w:val="both"/>
              <w:rPr>
                <w:rFonts w:ascii="Times New Roman" w:eastAsia="Times New Roman" w:hAnsi="Times New Roman" w:cs="Times New Roman"/>
                <w:bCs/>
                <w:sz w:val="20"/>
                <w:szCs w:val="20"/>
              </w:rPr>
            </w:pPr>
            <w:r w:rsidRPr="00AB63DD">
              <w:rPr>
                <w:rFonts w:ascii="Times New Roman" w:eastAsia="Times New Roman" w:hAnsi="Times New Roman" w:cs="Times New Roman"/>
                <w:bCs/>
                <w:sz w:val="20"/>
                <w:szCs w:val="20"/>
              </w:rPr>
              <w:t>Diş Protez Teknolojisi</w:t>
            </w:r>
          </w:p>
        </w:tc>
        <w:tc>
          <w:tcPr>
            <w:tcW w:w="993"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45</w:t>
            </w:r>
          </w:p>
        </w:tc>
        <w:tc>
          <w:tcPr>
            <w:tcW w:w="992"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75</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sidRPr="00060EE1">
              <w:rPr>
                <w:rFonts w:ascii="Times New Roman" w:eastAsia="Times New Roman" w:hAnsi="Times New Roman" w:cs="Times New Roman"/>
                <w:bCs/>
                <w:color w:val="000000" w:themeColor="text1"/>
                <w:sz w:val="20"/>
                <w:szCs w:val="20"/>
              </w:rPr>
              <w:t>-</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sidRPr="00060EE1">
              <w:rPr>
                <w:rFonts w:ascii="Times New Roman" w:eastAsia="Times New Roman" w:hAnsi="Times New Roman" w:cs="Times New Roman"/>
                <w:bCs/>
                <w:color w:val="000000" w:themeColor="text1"/>
                <w:sz w:val="20"/>
                <w:szCs w:val="20"/>
              </w:rPr>
              <w:t>-</w:t>
            </w:r>
          </w:p>
        </w:tc>
        <w:tc>
          <w:tcPr>
            <w:tcW w:w="851"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120</w:t>
            </w:r>
          </w:p>
        </w:tc>
        <w:tc>
          <w:tcPr>
            <w:tcW w:w="709"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sidRPr="00060EE1">
              <w:rPr>
                <w:rFonts w:ascii="Times New Roman" w:eastAsia="Times New Roman" w:hAnsi="Times New Roman" w:cs="Times New Roman"/>
                <w:bCs/>
                <w:color w:val="000000" w:themeColor="text1"/>
                <w:sz w:val="20"/>
                <w:szCs w:val="20"/>
              </w:rPr>
              <w:t>-</w:t>
            </w:r>
          </w:p>
        </w:tc>
        <w:tc>
          <w:tcPr>
            <w:tcW w:w="708"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120</w:t>
            </w:r>
          </w:p>
        </w:tc>
      </w:tr>
      <w:tr w:rsidR="00A2328F" w:rsidRPr="00F97B8D" w:rsidTr="004C1882">
        <w:trPr>
          <w:trHeight w:val="255"/>
        </w:trPr>
        <w:tc>
          <w:tcPr>
            <w:tcW w:w="2840" w:type="dxa"/>
            <w:tcBorders>
              <w:top w:val="nil"/>
              <w:left w:val="single" w:sz="4" w:space="0" w:color="000000"/>
              <w:bottom w:val="single" w:sz="4" w:space="0" w:color="000000"/>
              <w:right w:val="single" w:sz="4" w:space="0" w:color="000000"/>
            </w:tcBorders>
            <w:shd w:val="clear" w:color="000000" w:fill="FFFFFF" w:themeFill="background1"/>
            <w:vAlign w:val="center"/>
            <w:hideMark/>
          </w:tcPr>
          <w:p w:rsidR="00A2328F" w:rsidRPr="00AB63DD" w:rsidRDefault="00A2328F" w:rsidP="00981CD3">
            <w:pPr>
              <w:spacing w:after="0" w:line="240" w:lineRule="auto"/>
              <w:jc w:val="both"/>
              <w:rPr>
                <w:rFonts w:ascii="Times New Roman" w:eastAsia="Times New Roman" w:hAnsi="Times New Roman" w:cs="Times New Roman"/>
                <w:bCs/>
                <w:sz w:val="20"/>
                <w:szCs w:val="20"/>
              </w:rPr>
            </w:pPr>
            <w:r w:rsidRPr="00AB63DD">
              <w:rPr>
                <w:rFonts w:ascii="Times New Roman" w:eastAsia="Times New Roman" w:hAnsi="Times New Roman" w:cs="Times New Roman"/>
                <w:bCs/>
                <w:sz w:val="20"/>
                <w:szCs w:val="20"/>
              </w:rPr>
              <w:t>Fizyoterapi</w:t>
            </w:r>
          </w:p>
        </w:tc>
        <w:tc>
          <w:tcPr>
            <w:tcW w:w="993"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27</w:t>
            </w:r>
          </w:p>
        </w:tc>
        <w:tc>
          <w:tcPr>
            <w:tcW w:w="992"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128</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060EE1" w:rsidRDefault="00A2328F"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51</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122</w:t>
            </w:r>
          </w:p>
        </w:tc>
        <w:tc>
          <w:tcPr>
            <w:tcW w:w="851"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155</w:t>
            </w:r>
          </w:p>
        </w:tc>
        <w:tc>
          <w:tcPr>
            <w:tcW w:w="709"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173</w:t>
            </w:r>
          </w:p>
        </w:tc>
        <w:tc>
          <w:tcPr>
            <w:tcW w:w="708"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328</w:t>
            </w:r>
          </w:p>
        </w:tc>
      </w:tr>
      <w:tr w:rsidR="00A2328F" w:rsidRPr="00F97B8D" w:rsidTr="004C1882">
        <w:trPr>
          <w:trHeight w:val="255"/>
        </w:trPr>
        <w:tc>
          <w:tcPr>
            <w:tcW w:w="2840" w:type="dxa"/>
            <w:tcBorders>
              <w:top w:val="nil"/>
              <w:left w:val="single" w:sz="4" w:space="0" w:color="000000"/>
              <w:bottom w:val="single" w:sz="4" w:space="0" w:color="000000"/>
              <w:right w:val="single" w:sz="4" w:space="0" w:color="000000"/>
            </w:tcBorders>
            <w:shd w:val="clear" w:color="000000" w:fill="FFFFFF" w:themeFill="background1"/>
            <w:vAlign w:val="center"/>
            <w:hideMark/>
          </w:tcPr>
          <w:p w:rsidR="00A2328F" w:rsidRPr="00AB63DD" w:rsidRDefault="00A2328F" w:rsidP="00981CD3">
            <w:pPr>
              <w:spacing w:after="0" w:line="240" w:lineRule="auto"/>
              <w:jc w:val="both"/>
              <w:rPr>
                <w:rFonts w:ascii="Times New Roman" w:eastAsia="Times New Roman" w:hAnsi="Times New Roman" w:cs="Times New Roman"/>
                <w:bCs/>
                <w:sz w:val="20"/>
                <w:szCs w:val="20"/>
              </w:rPr>
            </w:pPr>
            <w:r w:rsidRPr="00AB63DD">
              <w:rPr>
                <w:rFonts w:ascii="Times New Roman" w:eastAsia="Times New Roman" w:hAnsi="Times New Roman" w:cs="Times New Roman"/>
                <w:bCs/>
                <w:sz w:val="20"/>
                <w:szCs w:val="20"/>
              </w:rPr>
              <w:t>İlk ve Acil Yardım</w:t>
            </w:r>
          </w:p>
        </w:tc>
        <w:tc>
          <w:tcPr>
            <w:tcW w:w="993"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47</w:t>
            </w:r>
          </w:p>
        </w:tc>
        <w:tc>
          <w:tcPr>
            <w:tcW w:w="992"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121</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80</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106</w:t>
            </w:r>
          </w:p>
        </w:tc>
        <w:tc>
          <w:tcPr>
            <w:tcW w:w="851"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168</w:t>
            </w:r>
          </w:p>
        </w:tc>
        <w:tc>
          <w:tcPr>
            <w:tcW w:w="709"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186</w:t>
            </w:r>
          </w:p>
        </w:tc>
        <w:tc>
          <w:tcPr>
            <w:tcW w:w="708"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354</w:t>
            </w:r>
          </w:p>
        </w:tc>
      </w:tr>
      <w:tr w:rsidR="00A2328F" w:rsidRPr="00F97B8D" w:rsidTr="004C1882">
        <w:trPr>
          <w:trHeight w:val="255"/>
        </w:trPr>
        <w:tc>
          <w:tcPr>
            <w:tcW w:w="2840" w:type="dxa"/>
            <w:tcBorders>
              <w:top w:val="nil"/>
              <w:left w:val="single" w:sz="4" w:space="0" w:color="000000"/>
              <w:bottom w:val="single" w:sz="4" w:space="0" w:color="000000"/>
              <w:right w:val="single" w:sz="4" w:space="0" w:color="000000"/>
            </w:tcBorders>
            <w:shd w:val="clear" w:color="000000" w:fill="FFFFFF" w:themeFill="background1"/>
            <w:vAlign w:val="center"/>
            <w:hideMark/>
          </w:tcPr>
          <w:p w:rsidR="00A2328F" w:rsidRPr="00AB63DD" w:rsidRDefault="00A2328F" w:rsidP="00981CD3">
            <w:pPr>
              <w:spacing w:after="0" w:line="240" w:lineRule="auto"/>
              <w:jc w:val="both"/>
              <w:rPr>
                <w:rFonts w:ascii="Times New Roman" w:eastAsia="Times New Roman" w:hAnsi="Times New Roman" w:cs="Times New Roman"/>
                <w:bCs/>
                <w:sz w:val="20"/>
                <w:szCs w:val="20"/>
              </w:rPr>
            </w:pPr>
            <w:r w:rsidRPr="00AB63DD">
              <w:rPr>
                <w:rFonts w:ascii="Times New Roman" w:eastAsia="Times New Roman" w:hAnsi="Times New Roman" w:cs="Times New Roman"/>
                <w:bCs/>
                <w:sz w:val="20"/>
                <w:szCs w:val="20"/>
              </w:rPr>
              <w:t>Tıbbi Görüntüleme Teknikleri</w:t>
            </w:r>
          </w:p>
        </w:tc>
        <w:tc>
          <w:tcPr>
            <w:tcW w:w="993"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85</w:t>
            </w:r>
          </w:p>
        </w:tc>
        <w:tc>
          <w:tcPr>
            <w:tcW w:w="992"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45</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76</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43</w:t>
            </w:r>
          </w:p>
        </w:tc>
        <w:tc>
          <w:tcPr>
            <w:tcW w:w="851"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130</w:t>
            </w:r>
          </w:p>
        </w:tc>
        <w:tc>
          <w:tcPr>
            <w:tcW w:w="709"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119</w:t>
            </w:r>
          </w:p>
        </w:tc>
        <w:tc>
          <w:tcPr>
            <w:tcW w:w="708"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249</w:t>
            </w:r>
          </w:p>
        </w:tc>
      </w:tr>
      <w:tr w:rsidR="00A2328F" w:rsidRPr="00F97B8D" w:rsidTr="004C1882">
        <w:trPr>
          <w:trHeight w:val="255"/>
        </w:trPr>
        <w:tc>
          <w:tcPr>
            <w:tcW w:w="2840" w:type="dxa"/>
            <w:tcBorders>
              <w:top w:val="nil"/>
              <w:left w:val="single" w:sz="4" w:space="0" w:color="000000"/>
              <w:bottom w:val="single" w:sz="4" w:space="0" w:color="000000"/>
              <w:right w:val="single" w:sz="4" w:space="0" w:color="000000"/>
            </w:tcBorders>
            <w:shd w:val="clear" w:color="000000" w:fill="FFFFFF" w:themeFill="background1"/>
            <w:vAlign w:val="center"/>
            <w:hideMark/>
          </w:tcPr>
          <w:p w:rsidR="00A2328F" w:rsidRPr="00AB63DD" w:rsidRDefault="00A2328F" w:rsidP="00981CD3">
            <w:pPr>
              <w:spacing w:after="0" w:line="240" w:lineRule="auto"/>
              <w:jc w:val="both"/>
              <w:rPr>
                <w:rFonts w:ascii="Times New Roman" w:eastAsia="Times New Roman" w:hAnsi="Times New Roman" w:cs="Times New Roman"/>
                <w:bCs/>
                <w:sz w:val="20"/>
                <w:szCs w:val="20"/>
              </w:rPr>
            </w:pPr>
            <w:r w:rsidRPr="00AB63DD">
              <w:rPr>
                <w:rFonts w:ascii="Times New Roman" w:eastAsia="Times New Roman" w:hAnsi="Times New Roman" w:cs="Times New Roman"/>
                <w:bCs/>
                <w:sz w:val="20"/>
                <w:szCs w:val="20"/>
              </w:rPr>
              <w:t xml:space="preserve">Tıbbi </w:t>
            </w:r>
            <w:proofErr w:type="spellStart"/>
            <w:r w:rsidRPr="00AB63DD">
              <w:rPr>
                <w:rFonts w:ascii="Times New Roman" w:eastAsia="Times New Roman" w:hAnsi="Times New Roman" w:cs="Times New Roman"/>
                <w:bCs/>
                <w:sz w:val="20"/>
                <w:szCs w:val="20"/>
              </w:rPr>
              <w:t>Laboratuar</w:t>
            </w:r>
            <w:proofErr w:type="spellEnd"/>
            <w:r w:rsidRPr="00AB63DD">
              <w:rPr>
                <w:rFonts w:ascii="Times New Roman" w:eastAsia="Times New Roman" w:hAnsi="Times New Roman" w:cs="Times New Roman"/>
                <w:bCs/>
                <w:sz w:val="20"/>
                <w:szCs w:val="20"/>
              </w:rPr>
              <w:t xml:space="preserve"> Teknikleri</w:t>
            </w:r>
          </w:p>
        </w:tc>
        <w:tc>
          <w:tcPr>
            <w:tcW w:w="993"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49</w:t>
            </w:r>
          </w:p>
        </w:tc>
        <w:tc>
          <w:tcPr>
            <w:tcW w:w="992"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153</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55</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117</w:t>
            </w:r>
          </w:p>
        </w:tc>
        <w:tc>
          <w:tcPr>
            <w:tcW w:w="851"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202</w:t>
            </w:r>
          </w:p>
        </w:tc>
        <w:tc>
          <w:tcPr>
            <w:tcW w:w="709"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172</w:t>
            </w:r>
          </w:p>
        </w:tc>
        <w:tc>
          <w:tcPr>
            <w:tcW w:w="708"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374</w:t>
            </w:r>
          </w:p>
        </w:tc>
      </w:tr>
      <w:tr w:rsidR="00A2328F" w:rsidRPr="00F97B8D" w:rsidTr="004C1882">
        <w:trPr>
          <w:trHeight w:val="255"/>
        </w:trPr>
        <w:tc>
          <w:tcPr>
            <w:tcW w:w="2840" w:type="dxa"/>
            <w:tcBorders>
              <w:top w:val="nil"/>
              <w:left w:val="single" w:sz="4" w:space="0" w:color="000000"/>
              <w:bottom w:val="single" w:sz="4" w:space="0" w:color="000000"/>
              <w:right w:val="single" w:sz="4" w:space="0" w:color="000000"/>
            </w:tcBorders>
            <w:shd w:val="clear" w:color="000000" w:fill="FFFFFF" w:themeFill="background1"/>
            <w:vAlign w:val="center"/>
            <w:hideMark/>
          </w:tcPr>
          <w:p w:rsidR="00A2328F" w:rsidRPr="00AB63DD" w:rsidRDefault="00A2328F" w:rsidP="00981CD3">
            <w:pPr>
              <w:spacing w:after="0" w:line="240" w:lineRule="auto"/>
              <w:jc w:val="both"/>
              <w:rPr>
                <w:rFonts w:ascii="Times New Roman" w:eastAsia="Times New Roman" w:hAnsi="Times New Roman" w:cs="Times New Roman"/>
                <w:bCs/>
                <w:sz w:val="20"/>
                <w:szCs w:val="20"/>
              </w:rPr>
            </w:pPr>
            <w:r w:rsidRPr="00AB63DD">
              <w:rPr>
                <w:rFonts w:ascii="Times New Roman" w:eastAsia="Times New Roman" w:hAnsi="Times New Roman" w:cs="Times New Roman"/>
                <w:bCs/>
                <w:sz w:val="20"/>
                <w:szCs w:val="20"/>
              </w:rPr>
              <w:t>Yaşlı Bakımı</w:t>
            </w:r>
          </w:p>
        </w:tc>
        <w:tc>
          <w:tcPr>
            <w:tcW w:w="993"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37</w:t>
            </w:r>
          </w:p>
        </w:tc>
        <w:tc>
          <w:tcPr>
            <w:tcW w:w="992"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82</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E240A5" w:rsidRDefault="00A2328F"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E240A5" w:rsidRDefault="00A2328F"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851"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119</w:t>
            </w:r>
          </w:p>
        </w:tc>
        <w:tc>
          <w:tcPr>
            <w:tcW w:w="709"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A2328F"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708"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119</w:t>
            </w:r>
          </w:p>
        </w:tc>
      </w:tr>
      <w:tr w:rsidR="00A2328F" w:rsidRPr="00F97B8D" w:rsidTr="004C1882">
        <w:trPr>
          <w:trHeight w:val="255"/>
        </w:trPr>
        <w:tc>
          <w:tcPr>
            <w:tcW w:w="2840" w:type="dxa"/>
            <w:tcBorders>
              <w:top w:val="nil"/>
              <w:left w:val="single" w:sz="4" w:space="0" w:color="000000"/>
              <w:bottom w:val="single" w:sz="4" w:space="0" w:color="000000"/>
              <w:right w:val="single" w:sz="4" w:space="0" w:color="000000"/>
            </w:tcBorders>
            <w:shd w:val="clear" w:color="000000" w:fill="FFFFFF" w:themeFill="background1"/>
            <w:vAlign w:val="center"/>
          </w:tcPr>
          <w:p w:rsidR="00A2328F" w:rsidRPr="00AB63DD" w:rsidRDefault="00AB63DD" w:rsidP="00981CD3">
            <w:pPr>
              <w:spacing w:after="0" w:line="240" w:lineRule="auto"/>
              <w:jc w:val="both"/>
              <w:rPr>
                <w:rFonts w:ascii="Times New Roman" w:eastAsia="Times New Roman" w:hAnsi="Times New Roman" w:cs="Times New Roman"/>
                <w:bCs/>
                <w:sz w:val="20"/>
                <w:szCs w:val="20"/>
              </w:rPr>
            </w:pPr>
            <w:r w:rsidRPr="00AB63DD">
              <w:rPr>
                <w:rFonts w:ascii="Times New Roman" w:eastAsia="Times New Roman" w:hAnsi="Times New Roman" w:cs="Times New Roman"/>
                <w:bCs/>
                <w:sz w:val="20"/>
                <w:szCs w:val="20"/>
              </w:rPr>
              <w:t>Ağız ve Diş Sağlığı</w:t>
            </w:r>
          </w:p>
        </w:tc>
        <w:tc>
          <w:tcPr>
            <w:tcW w:w="993"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24</w:t>
            </w:r>
          </w:p>
        </w:tc>
        <w:tc>
          <w:tcPr>
            <w:tcW w:w="992"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AB63DD" w:rsidP="00981CD3">
            <w:pPr>
              <w:spacing w:after="0" w:line="240" w:lineRule="auto"/>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38</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851"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62</w:t>
            </w:r>
          </w:p>
        </w:tc>
        <w:tc>
          <w:tcPr>
            <w:tcW w:w="709" w:type="dxa"/>
            <w:tcBorders>
              <w:top w:val="nil"/>
              <w:left w:val="nil"/>
              <w:bottom w:val="single" w:sz="4" w:space="0" w:color="000000"/>
              <w:right w:val="single" w:sz="4" w:space="0" w:color="000000"/>
            </w:tcBorders>
            <w:shd w:val="clear" w:color="000000" w:fill="FFFFFF" w:themeFill="background1"/>
            <w:vAlign w:val="center"/>
          </w:tcPr>
          <w:p w:rsidR="00A2328F"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708"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AB63DD"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62</w:t>
            </w:r>
          </w:p>
        </w:tc>
      </w:tr>
      <w:tr w:rsidR="00A2328F" w:rsidRPr="00F97B8D" w:rsidTr="004C1882">
        <w:trPr>
          <w:trHeight w:val="230"/>
        </w:trPr>
        <w:tc>
          <w:tcPr>
            <w:tcW w:w="2840" w:type="dxa"/>
            <w:tcBorders>
              <w:top w:val="nil"/>
              <w:left w:val="single" w:sz="4" w:space="0" w:color="000000"/>
              <w:bottom w:val="single" w:sz="4" w:space="0" w:color="000000"/>
              <w:right w:val="single" w:sz="4" w:space="0" w:color="000000"/>
            </w:tcBorders>
            <w:shd w:val="clear" w:color="000000" w:fill="FFFFFF" w:themeFill="background1"/>
            <w:vAlign w:val="center"/>
            <w:hideMark/>
          </w:tcPr>
          <w:p w:rsidR="00A2328F" w:rsidRPr="00060EE1" w:rsidRDefault="00A2328F" w:rsidP="00981CD3">
            <w:pPr>
              <w:spacing w:after="0" w:line="240" w:lineRule="auto"/>
              <w:jc w:val="both"/>
              <w:rPr>
                <w:rFonts w:ascii="Times New Roman" w:eastAsia="Times New Roman" w:hAnsi="Times New Roman" w:cs="Times New Roman"/>
                <w:b/>
                <w:bCs/>
                <w:color w:val="000000" w:themeColor="text1"/>
                <w:sz w:val="20"/>
                <w:szCs w:val="20"/>
              </w:rPr>
            </w:pPr>
            <w:r w:rsidRPr="00060EE1">
              <w:rPr>
                <w:rFonts w:ascii="Times New Roman" w:eastAsia="Times New Roman" w:hAnsi="Times New Roman" w:cs="Times New Roman"/>
                <w:b/>
                <w:bCs/>
                <w:color w:val="000000" w:themeColor="text1"/>
                <w:sz w:val="20"/>
                <w:szCs w:val="20"/>
              </w:rPr>
              <w:t>TOPLAM</w:t>
            </w:r>
          </w:p>
        </w:tc>
        <w:tc>
          <w:tcPr>
            <w:tcW w:w="993"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662B76" w:rsidP="00981CD3">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359</w:t>
            </w:r>
          </w:p>
        </w:tc>
        <w:tc>
          <w:tcPr>
            <w:tcW w:w="992" w:type="dxa"/>
            <w:tcBorders>
              <w:top w:val="nil"/>
              <w:left w:val="nil"/>
              <w:bottom w:val="single" w:sz="4" w:space="0" w:color="000000"/>
              <w:right w:val="single" w:sz="4" w:space="0" w:color="000000"/>
            </w:tcBorders>
            <w:shd w:val="clear" w:color="000000" w:fill="FFFFFF" w:themeFill="background1"/>
            <w:vAlign w:val="center"/>
          </w:tcPr>
          <w:p w:rsidR="00A2328F" w:rsidRPr="00060EE1" w:rsidRDefault="00662B76" w:rsidP="00981CD3">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881</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E240A5" w:rsidRDefault="00662B76" w:rsidP="00981CD3">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266</w:t>
            </w:r>
          </w:p>
        </w:tc>
        <w:tc>
          <w:tcPr>
            <w:tcW w:w="992" w:type="dxa"/>
            <w:tcBorders>
              <w:top w:val="single" w:sz="4" w:space="0" w:color="000000"/>
              <w:left w:val="nil"/>
              <w:bottom w:val="single" w:sz="4" w:space="0" w:color="000000"/>
              <w:right w:val="single" w:sz="4" w:space="0" w:color="000000"/>
            </w:tcBorders>
            <w:shd w:val="clear" w:color="000000" w:fill="FFFFFF" w:themeFill="background1"/>
            <w:vAlign w:val="center"/>
          </w:tcPr>
          <w:p w:rsidR="00A2328F" w:rsidRPr="00E240A5" w:rsidRDefault="00662B76" w:rsidP="00981CD3">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515</w:t>
            </w:r>
          </w:p>
        </w:tc>
        <w:tc>
          <w:tcPr>
            <w:tcW w:w="851"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662B76" w:rsidP="00981CD3">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1240</w:t>
            </w:r>
          </w:p>
        </w:tc>
        <w:tc>
          <w:tcPr>
            <w:tcW w:w="709"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662B76" w:rsidP="00981CD3">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781</w:t>
            </w:r>
          </w:p>
        </w:tc>
        <w:tc>
          <w:tcPr>
            <w:tcW w:w="708" w:type="dxa"/>
            <w:tcBorders>
              <w:top w:val="nil"/>
              <w:left w:val="nil"/>
              <w:bottom w:val="single" w:sz="4" w:space="0" w:color="000000"/>
              <w:right w:val="single" w:sz="4" w:space="0" w:color="000000"/>
            </w:tcBorders>
            <w:shd w:val="clear" w:color="000000" w:fill="FFFFFF" w:themeFill="background1"/>
            <w:vAlign w:val="center"/>
          </w:tcPr>
          <w:p w:rsidR="00A2328F" w:rsidRPr="00E240A5" w:rsidRDefault="00662B76" w:rsidP="00981C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2021</w:t>
            </w:r>
          </w:p>
        </w:tc>
      </w:tr>
    </w:tbl>
    <w:p w:rsidR="00A2328F" w:rsidRPr="003E73D6" w:rsidRDefault="001E23F0" w:rsidP="00981CD3">
      <w:pPr>
        <w:jc w:val="both"/>
        <w:rPr>
          <w:rFonts w:ascii="Times New Roman" w:hAnsi="Times New Roman" w:cs="Times New Roman"/>
          <w:b/>
          <w:sz w:val="20"/>
          <w:szCs w:val="20"/>
        </w:rPr>
      </w:pPr>
      <w:r w:rsidRPr="001E23F0">
        <w:rPr>
          <w:rFonts w:ascii="Times New Roman" w:hAnsi="Times New Roman" w:cs="Times New Roman"/>
          <w:b/>
          <w:sz w:val="20"/>
          <w:szCs w:val="20"/>
        </w:rPr>
        <w:t xml:space="preserve">Tablo 1. </w:t>
      </w:r>
      <w:r w:rsidRPr="001E23F0">
        <w:rPr>
          <w:rFonts w:ascii="Times New Roman" w:hAnsi="Times New Roman" w:cs="Times New Roman"/>
          <w:sz w:val="20"/>
          <w:szCs w:val="20"/>
        </w:rPr>
        <w:t>Mevcut Öğrenci Durumu</w:t>
      </w:r>
    </w:p>
    <w:p w:rsidR="004726C2" w:rsidRDefault="004726C2" w:rsidP="00981CD3">
      <w:pPr>
        <w:jc w:val="both"/>
        <w:rPr>
          <w:rFonts w:ascii="Times New Roman" w:hAnsi="Times New Roman" w:cs="Times New Roman"/>
          <w:b/>
          <w:sz w:val="28"/>
          <w:szCs w:val="28"/>
        </w:rPr>
      </w:pPr>
    </w:p>
    <w:p w:rsidR="001E23F0" w:rsidRDefault="00181BCB" w:rsidP="00981CD3">
      <w:pPr>
        <w:pStyle w:val="Balk2"/>
        <w:spacing w:before="0" w:beforeAutospacing="0" w:after="0"/>
        <w:jc w:val="both"/>
        <w:rPr>
          <w:color w:val="auto"/>
          <w:sz w:val="24"/>
          <w:szCs w:val="24"/>
        </w:rPr>
      </w:pPr>
      <w:bookmarkStart w:id="0" w:name="_Toc390177249"/>
      <w:r>
        <w:rPr>
          <w:color w:val="auto"/>
          <w:sz w:val="24"/>
          <w:szCs w:val="24"/>
        </w:rPr>
        <w:t>Akademik Personelin</w:t>
      </w:r>
      <w:r w:rsidR="00CA4980">
        <w:rPr>
          <w:color w:val="auto"/>
          <w:sz w:val="24"/>
          <w:szCs w:val="24"/>
        </w:rPr>
        <w:t xml:space="preserve"> Bölüm Ve Programlara Göre Dağılımı</w:t>
      </w:r>
      <w:bookmarkEnd w:id="0"/>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57"/>
        <w:gridCol w:w="3090"/>
        <w:gridCol w:w="699"/>
        <w:gridCol w:w="416"/>
        <w:gridCol w:w="576"/>
        <w:gridCol w:w="250"/>
        <w:gridCol w:w="406"/>
        <w:gridCol w:w="406"/>
      </w:tblGrid>
      <w:tr w:rsidR="00CA4980" w:rsidTr="000529CB">
        <w:trPr>
          <w:cantSplit/>
          <w:trHeight w:val="1238"/>
        </w:trPr>
        <w:tc>
          <w:tcPr>
            <w:tcW w:w="315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CA4980" w:rsidRDefault="00CA4980" w:rsidP="00981CD3">
            <w:pPr>
              <w:pStyle w:val="NormalWeb"/>
              <w:spacing w:line="288" w:lineRule="auto"/>
              <w:ind w:left="-13"/>
              <w:jc w:val="both"/>
              <w:rPr>
                <w:rStyle w:val="Gl"/>
                <w:rFonts w:eastAsiaTheme="majorEastAsia"/>
                <w:sz w:val="20"/>
                <w:szCs w:val="20"/>
                <w:lang w:eastAsia="en-US"/>
              </w:rPr>
            </w:pPr>
            <w:r>
              <w:rPr>
                <w:rStyle w:val="Gl"/>
                <w:rFonts w:eastAsiaTheme="majorEastAsia"/>
                <w:sz w:val="20"/>
                <w:szCs w:val="20"/>
                <w:lang w:eastAsia="en-US"/>
              </w:rPr>
              <w:t>BÖLÜMLER</w:t>
            </w:r>
          </w:p>
        </w:tc>
        <w:tc>
          <w:tcPr>
            <w:tcW w:w="309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CA4980" w:rsidRDefault="00CA4980" w:rsidP="00981CD3">
            <w:pPr>
              <w:pStyle w:val="NormalWeb"/>
              <w:spacing w:line="288" w:lineRule="auto"/>
              <w:ind w:left="-13"/>
              <w:jc w:val="both"/>
              <w:rPr>
                <w:rStyle w:val="Gl"/>
                <w:rFonts w:eastAsiaTheme="majorEastAsia"/>
                <w:sz w:val="20"/>
                <w:szCs w:val="20"/>
                <w:lang w:eastAsia="en-US"/>
              </w:rPr>
            </w:pPr>
            <w:r>
              <w:rPr>
                <w:rStyle w:val="Gl"/>
                <w:rFonts w:eastAsiaTheme="majorEastAsia"/>
                <w:sz w:val="20"/>
                <w:szCs w:val="20"/>
                <w:lang w:eastAsia="en-US"/>
              </w:rPr>
              <w:t>PROGRAMLARI</w:t>
            </w:r>
          </w:p>
        </w:tc>
        <w:tc>
          <w:tcPr>
            <w:tcW w:w="699"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CA4980" w:rsidRDefault="00CA4980" w:rsidP="00981CD3">
            <w:pPr>
              <w:pStyle w:val="NormalWeb"/>
              <w:spacing w:beforeAutospacing="0" w:afterAutospacing="0" w:line="288" w:lineRule="auto"/>
              <w:ind w:left="-13" w:right="113"/>
              <w:jc w:val="both"/>
              <w:rPr>
                <w:rStyle w:val="Gl"/>
                <w:rFonts w:eastAsiaTheme="majorEastAsia"/>
                <w:sz w:val="20"/>
                <w:szCs w:val="20"/>
                <w:lang w:eastAsia="en-US"/>
              </w:rPr>
            </w:pPr>
            <w:proofErr w:type="spellStart"/>
            <w:r>
              <w:rPr>
                <w:rStyle w:val="Gl"/>
                <w:rFonts w:eastAsiaTheme="majorEastAsia"/>
                <w:sz w:val="20"/>
                <w:szCs w:val="20"/>
                <w:lang w:eastAsia="en-US"/>
              </w:rPr>
              <w:t>Yrd.Doç</w:t>
            </w:r>
            <w:proofErr w:type="spellEnd"/>
            <w:r>
              <w:rPr>
                <w:rStyle w:val="Gl"/>
                <w:rFonts w:eastAsiaTheme="majorEastAsia"/>
                <w:sz w:val="20"/>
                <w:szCs w:val="20"/>
                <w:lang w:eastAsia="en-US"/>
              </w:rPr>
              <w:t>.</w:t>
            </w:r>
          </w:p>
        </w:tc>
        <w:tc>
          <w:tcPr>
            <w:tcW w:w="416"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CA4980" w:rsidRDefault="00CA4980" w:rsidP="00981CD3">
            <w:pPr>
              <w:pStyle w:val="NormalWeb"/>
              <w:spacing w:beforeAutospacing="0" w:afterAutospacing="0" w:line="288" w:lineRule="auto"/>
              <w:ind w:left="-13" w:right="113"/>
              <w:jc w:val="both"/>
              <w:rPr>
                <w:rStyle w:val="Gl"/>
                <w:rFonts w:eastAsiaTheme="majorEastAsia"/>
                <w:sz w:val="20"/>
                <w:szCs w:val="20"/>
                <w:lang w:eastAsia="en-US"/>
              </w:rPr>
            </w:pPr>
            <w:proofErr w:type="spellStart"/>
            <w:r>
              <w:rPr>
                <w:rStyle w:val="Gl"/>
                <w:rFonts w:eastAsiaTheme="majorEastAsia"/>
                <w:sz w:val="20"/>
                <w:szCs w:val="20"/>
                <w:lang w:eastAsia="en-US"/>
              </w:rPr>
              <w:t>Öğr.Gör.Dr</w:t>
            </w:r>
            <w:proofErr w:type="spellEnd"/>
            <w:r>
              <w:rPr>
                <w:rStyle w:val="Gl"/>
                <w:rFonts w:eastAsiaTheme="majorEastAsia"/>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CA4980" w:rsidRDefault="00CA4980" w:rsidP="00981CD3">
            <w:pPr>
              <w:pStyle w:val="NormalWeb"/>
              <w:spacing w:beforeAutospacing="0" w:afterAutospacing="0" w:line="288" w:lineRule="auto"/>
              <w:ind w:left="-13" w:right="113"/>
              <w:jc w:val="both"/>
              <w:rPr>
                <w:rStyle w:val="Gl"/>
                <w:rFonts w:eastAsiaTheme="majorEastAsia"/>
                <w:sz w:val="20"/>
                <w:szCs w:val="20"/>
                <w:lang w:eastAsia="en-US"/>
              </w:rPr>
            </w:pPr>
            <w:proofErr w:type="spellStart"/>
            <w:r>
              <w:rPr>
                <w:rStyle w:val="Gl"/>
                <w:rFonts w:eastAsiaTheme="majorEastAsia"/>
                <w:sz w:val="20"/>
                <w:szCs w:val="20"/>
                <w:lang w:eastAsia="en-US"/>
              </w:rPr>
              <w:t>Öğr.Gör</w:t>
            </w:r>
            <w:proofErr w:type="spellEnd"/>
            <w:r>
              <w:rPr>
                <w:rStyle w:val="Gl"/>
                <w:rFonts w:eastAsiaTheme="majorEastAsia"/>
                <w:sz w:val="20"/>
                <w:szCs w:val="20"/>
                <w:lang w:eastAsia="en-US"/>
              </w:rPr>
              <w:t>.</w:t>
            </w:r>
          </w:p>
        </w:tc>
        <w:tc>
          <w:tcPr>
            <w:tcW w:w="250"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CA4980" w:rsidRDefault="00CA4980" w:rsidP="00981CD3">
            <w:pPr>
              <w:pStyle w:val="NormalWeb"/>
              <w:spacing w:beforeAutospacing="0" w:afterAutospacing="0" w:line="288" w:lineRule="auto"/>
              <w:ind w:left="-13" w:right="113"/>
              <w:jc w:val="both"/>
              <w:rPr>
                <w:rStyle w:val="Gl"/>
                <w:rFonts w:eastAsiaTheme="majorEastAsia"/>
                <w:sz w:val="20"/>
                <w:szCs w:val="20"/>
                <w:lang w:eastAsia="en-US"/>
              </w:rPr>
            </w:pPr>
            <w:r>
              <w:rPr>
                <w:rStyle w:val="Gl"/>
                <w:rFonts w:eastAsiaTheme="majorEastAsia"/>
                <w:sz w:val="20"/>
                <w:szCs w:val="20"/>
                <w:lang w:eastAsia="en-US"/>
              </w:rPr>
              <w:t>Okt.</w:t>
            </w:r>
          </w:p>
        </w:tc>
        <w:tc>
          <w:tcPr>
            <w:tcW w:w="406"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CA4980" w:rsidRDefault="00CA4980" w:rsidP="00981CD3">
            <w:pPr>
              <w:pStyle w:val="NormalWeb"/>
              <w:spacing w:beforeAutospacing="0" w:afterAutospacing="0" w:line="288" w:lineRule="auto"/>
              <w:ind w:left="-13" w:right="113"/>
              <w:jc w:val="both"/>
              <w:rPr>
                <w:rStyle w:val="Gl"/>
                <w:rFonts w:eastAsiaTheme="majorEastAsia"/>
                <w:sz w:val="20"/>
                <w:szCs w:val="20"/>
                <w:lang w:eastAsia="en-US"/>
              </w:rPr>
            </w:pPr>
            <w:r>
              <w:rPr>
                <w:rStyle w:val="Gl"/>
                <w:rFonts w:eastAsiaTheme="majorEastAsia"/>
                <w:sz w:val="20"/>
                <w:szCs w:val="20"/>
                <w:lang w:eastAsia="en-US"/>
              </w:rPr>
              <w:t>Uzm.</w:t>
            </w:r>
          </w:p>
        </w:tc>
        <w:tc>
          <w:tcPr>
            <w:tcW w:w="406" w:type="dxa"/>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CA4980" w:rsidRDefault="00CA4980" w:rsidP="00981CD3">
            <w:pPr>
              <w:pStyle w:val="NormalWeb"/>
              <w:spacing w:beforeAutospacing="0" w:afterAutospacing="0" w:line="288" w:lineRule="auto"/>
              <w:ind w:left="-13" w:right="113"/>
              <w:jc w:val="both"/>
              <w:rPr>
                <w:rStyle w:val="Gl"/>
                <w:rFonts w:eastAsiaTheme="majorEastAsia"/>
                <w:sz w:val="20"/>
                <w:szCs w:val="20"/>
                <w:lang w:eastAsia="en-US"/>
              </w:rPr>
            </w:pPr>
            <w:r>
              <w:rPr>
                <w:rStyle w:val="Gl"/>
                <w:rFonts w:eastAsiaTheme="majorEastAsia"/>
                <w:sz w:val="20"/>
                <w:szCs w:val="20"/>
                <w:lang w:eastAsia="en-US"/>
              </w:rPr>
              <w:t>Toplam</w:t>
            </w:r>
          </w:p>
        </w:tc>
      </w:tr>
      <w:tr w:rsidR="00CA4980" w:rsidTr="000529CB">
        <w:trPr>
          <w:trHeight w:val="228"/>
        </w:trPr>
        <w:tc>
          <w:tcPr>
            <w:tcW w:w="3157" w:type="dxa"/>
            <w:tcBorders>
              <w:top w:val="single" w:sz="4" w:space="0" w:color="auto"/>
              <w:left w:val="single" w:sz="4" w:space="0" w:color="auto"/>
              <w:bottom w:val="nil"/>
              <w:right w:val="single" w:sz="4" w:space="0" w:color="auto"/>
            </w:tcBorders>
            <w:vAlign w:val="center"/>
          </w:tcPr>
          <w:p w:rsidR="00CA4980" w:rsidRDefault="00CA4980" w:rsidP="00981CD3">
            <w:pPr>
              <w:pStyle w:val="Default"/>
              <w:spacing w:line="276" w:lineRule="auto"/>
              <w:jc w:val="both"/>
              <w:rPr>
                <w:rStyle w:val="Gl"/>
                <w:b w:val="0"/>
                <w:color w:val="auto"/>
                <w:sz w:val="20"/>
                <w:szCs w:val="20"/>
                <w:lang w:eastAsia="en-US"/>
              </w:rPr>
            </w:pPr>
          </w:p>
          <w:p w:rsidR="00CA4980" w:rsidRDefault="00CA4980" w:rsidP="00981CD3">
            <w:pPr>
              <w:pStyle w:val="Default"/>
              <w:spacing w:line="276" w:lineRule="auto"/>
              <w:jc w:val="both"/>
              <w:rPr>
                <w:rStyle w:val="Gl"/>
                <w:b w:val="0"/>
                <w:color w:val="auto"/>
                <w:sz w:val="20"/>
                <w:szCs w:val="20"/>
                <w:lang w:eastAsia="en-US"/>
              </w:rPr>
            </w:pPr>
            <w:r>
              <w:rPr>
                <w:rStyle w:val="Gl"/>
                <w:color w:val="auto"/>
                <w:sz w:val="20"/>
                <w:szCs w:val="20"/>
                <w:lang w:eastAsia="en-US"/>
              </w:rPr>
              <w:t xml:space="preserve">Tıbbi Hizmetler ve Teknikler </w:t>
            </w:r>
          </w:p>
        </w:tc>
        <w:tc>
          <w:tcPr>
            <w:tcW w:w="309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AralkYok"/>
              <w:spacing w:line="276" w:lineRule="auto"/>
              <w:jc w:val="both"/>
              <w:rPr>
                <w:rStyle w:val="Gl"/>
                <w:b w:val="0"/>
                <w:sz w:val="20"/>
                <w:szCs w:val="20"/>
                <w:lang w:eastAsia="en-US"/>
              </w:rPr>
            </w:pPr>
            <w:r>
              <w:rPr>
                <w:rStyle w:val="Gl"/>
                <w:sz w:val="20"/>
                <w:szCs w:val="20"/>
                <w:lang w:eastAsia="en-US"/>
              </w:rPr>
              <w:t>Anestezi</w:t>
            </w:r>
          </w:p>
        </w:tc>
        <w:tc>
          <w:tcPr>
            <w:tcW w:w="699"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AralkYok"/>
              <w:spacing w:line="276" w:lineRule="auto"/>
              <w:jc w:val="both"/>
              <w:rPr>
                <w:rStyle w:val="Gl"/>
                <w:b w:val="0"/>
                <w:sz w:val="20"/>
                <w:szCs w:val="20"/>
                <w:lang w:eastAsia="en-US"/>
              </w:rPr>
            </w:pPr>
            <w:r>
              <w:rPr>
                <w:rStyle w:val="Gl"/>
                <w:sz w:val="20"/>
                <w:szCs w:val="20"/>
                <w:lang w:eastAsia="en-US"/>
              </w:rPr>
              <w:t>1*</w:t>
            </w:r>
          </w:p>
        </w:tc>
        <w:tc>
          <w:tcPr>
            <w:tcW w:w="41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AralkYok"/>
              <w:spacing w:line="276" w:lineRule="auto"/>
              <w:jc w:val="both"/>
              <w:rPr>
                <w:rStyle w:val="Gl"/>
                <w:b w:val="0"/>
                <w:sz w:val="20"/>
                <w:szCs w:val="20"/>
                <w:lang w:eastAsia="en-US"/>
              </w:rPr>
            </w:pPr>
            <w:r>
              <w:rPr>
                <w:rStyle w:val="Gl"/>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AralkYok"/>
              <w:spacing w:line="276" w:lineRule="auto"/>
              <w:jc w:val="both"/>
              <w:rPr>
                <w:rStyle w:val="Gl"/>
                <w:b w:val="0"/>
                <w:sz w:val="20"/>
                <w:szCs w:val="20"/>
                <w:lang w:eastAsia="en-US"/>
              </w:rPr>
            </w:pPr>
            <w:r>
              <w:rPr>
                <w:rStyle w:val="Gl"/>
                <w:sz w:val="20"/>
                <w:szCs w:val="20"/>
                <w:lang w:eastAsia="en-US"/>
              </w:rPr>
              <w:t>-</w:t>
            </w:r>
          </w:p>
        </w:tc>
        <w:tc>
          <w:tcPr>
            <w:tcW w:w="25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AralkYok"/>
              <w:spacing w:line="276" w:lineRule="auto"/>
              <w:jc w:val="both"/>
              <w:rPr>
                <w:rStyle w:val="Gl"/>
                <w:b w:val="0"/>
                <w:sz w:val="20"/>
                <w:szCs w:val="20"/>
                <w:lang w:eastAsia="en-US"/>
              </w:rPr>
            </w:pPr>
            <w:r>
              <w:rPr>
                <w:rStyle w:val="Gl"/>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AralkYok"/>
              <w:spacing w:line="276" w:lineRule="auto"/>
              <w:jc w:val="both"/>
              <w:rPr>
                <w:rStyle w:val="Gl"/>
                <w:b w:val="0"/>
                <w:sz w:val="20"/>
                <w:szCs w:val="20"/>
                <w:lang w:eastAsia="en-US"/>
              </w:rPr>
            </w:pPr>
            <w:r>
              <w:rPr>
                <w:rStyle w:val="Gl"/>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p>
        </w:tc>
      </w:tr>
      <w:tr w:rsidR="00CA4980" w:rsidTr="000529CB">
        <w:trPr>
          <w:trHeight w:val="20"/>
        </w:trPr>
        <w:tc>
          <w:tcPr>
            <w:tcW w:w="3157" w:type="dxa"/>
            <w:vMerge w:val="restart"/>
            <w:tcBorders>
              <w:top w:val="nil"/>
              <w:left w:val="single" w:sz="4" w:space="0" w:color="auto"/>
              <w:bottom w:val="nil"/>
              <w:right w:val="single" w:sz="4" w:space="0" w:color="auto"/>
            </w:tcBorders>
            <w:vAlign w:val="center"/>
          </w:tcPr>
          <w:p w:rsidR="00CA4980" w:rsidRDefault="00CA4980" w:rsidP="00981CD3">
            <w:pPr>
              <w:pStyle w:val="Default"/>
              <w:spacing w:line="276" w:lineRule="auto"/>
              <w:jc w:val="both"/>
              <w:rPr>
                <w:rStyle w:val="Gl"/>
                <w:b w:val="0"/>
                <w:color w:val="auto"/>
                <w:sz w:val="20"/>
                <w:szCs w:val="20"/>
                <w:lang w:eastAsia="en-US"/>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Default"/>
              <w:tabs>
                <w:tab w:val="left" w:pos="7015"/>
              </w:tabs>
              <w:spacing w:line="276" w:lineRule="auto"/>
              <w:jc w:val="both"/>
              <w:rPr>
                <w:rStyle w:val="Gl"/>
                <w:b w:val="0"/>
                <w:color w:val="auto"/>
                <w:sz w:val="20"/>
                <w:szCs w:val="20"/>
                <w:lang w:eastAsia="en-US"/>
              </w:rPr>
            </w:pPr>
            <w:r>
              <w:rPr>
                <w:rStyle w:val="Gl"/>
                <w:color w:val="auto"/>
                <w:sz w:val="20"/>
                <w:szCs w:val="20"/>
                <w:lang w:eastAsia="en-US"/>
              </w:rPr>
              <w:t>İlk ve Acil Yardım</w:t>
            </w:r>
          </w:p>
        </w:tc>
        <w:tc>
          <w:tcPr>
            <w:tcW w:w="699"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3*</w:t>
            </w:r>
          </w:p>
        </w:tc>
        <w:tc>
          <w:tcPr>
            <w:tcW w:w="41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r w:rsidR="000529CB">
              <w:rPr>
                <w:rStyle w:val="Gl"/>
                <w:rFonts w:eastAsiaTheme="majorEastAsia"/>
                <w:sz w:val="20"/>
                <w:szCs w:val="20"/>
                <w:lang w:eastAsia="en-US"/>
              </w:rPr>
              <w:t>*</w:t>
            </w:r>
          </w:p>
        </w:tc>
        <w:tc>
          <w:tcPr>
            <w:tcW w:w="25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4</w:t>
            </w:r>
          </w:p>
        </w:tc>
      </w:tr>
      <w:tr w:rsidR="00CA4980" w:rsidTr="000529CB">
        <w:trPr>
          <w:trHeight w:val="20"/>
        </w:trPr>
        <w:tc>
          <w:tcPr>
            <w:tcW w:w="3157" w:type="dxa"/>
            <w:vMerge/>
            <w:tcBorders>
              <w:top w:val="nil"/>
              <w:left w:val="single" w:sz="4" w:space="0" w:color="auto"/>
              <w:bottom w:val="nil"/>
              <w:right w:val="single" w:sz="4" w:space="0" w:color="auto"/>
            </w:tcBorders>
            <w:vAlign w:val="center"/>
            <w:hideMark/>
          </w:tcPr>
          <w:p w:rsidR="00CA4980" w:rsidRDefault="00CA4980" w:rsidP="00981CD3">
            <w:pPr>
              <w:spacing w:after="0" w:line="240" w:lineRule="auto"/>
              <w:jc w:val="both"/>
              <w:rPr>
                <w:rStyle w:val="Gl"/>
                <w:rFonts w:ascii="Times New Roman" w:hAnsi="Times New Roman" w:cs="Times New Roman"/>
                <w:b w:val="0"/>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Default"/>
              <w:spacing w:line="276" w:lineRule="auto"/>
              <w:jc w:val="both"/>
              <w:rPr>
                <w:rStyle w:val="Gl"/>
                <w:b w:val="0"/>
                <w:color w:val="auto"/>
                <w:sz w:val="20"/>
                <w:szCs w:val="20"/>
                <w:lang w:eastAsia="en-US"/>
              </w:rPr>
            </w:pPr>
            <w:r>
              <w:rPr>
                <w:rStyle w:val="Gl"/>
                <w:color w:val="auto"/>
                <w:sz w:val="20"/>
                <w:szCs w:val="20"/>
                <w:lang w:eastAsia="en-US"/>
              </w:rPr>
              <w:t>Tıbbi Görüntüleme Teknikleri</w:t>
            </w:r>
          </w:p>
        </w:tc>
        <w:tc>
          <w:tcPr>
            <w:tcW w:w="699"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p>
        </w:tc>
        <w:tc>
          <w:tcPr>
            <w:tcW w:w="41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r w:rsidR="000529CB">
              <w:rPr>
                <w:rStyle w:val="Gl"/>
                <w:rFonts w:eastAsiaTheme="majorEastAsia"/>
                <w:sz w:val="20"/>
                <w:szCs w:val="20"/>
                <w:lang w:eastAsia="en-US"/>
              </w:rPr>
              <w:t>*</w:t>
            </w:r>
          </w:p>
        </w:tc>
        <w:tc>
          <w:tcPr>
            <w:tcW w:w="25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3</w:t>
            </w:r>
          </w:p>
        </w:tc>
      </w:tr>
      <w:tr w:rsidR="00CA4980" w:rsidTr="000529CB">
        <w:trPr>
          <w:trHeight w:val="70"/>
        </w:trPr>
        <w:tc>
          <w:tcPr>
            <w:tcW w:w="3157" w:type="dxa"/>
            <w:tcBorders>
              <w:top w:val="nil"/>
              <w:left w:val="single" w:sz="4" w:space="0" w:color="auto"/>
              <w:bottom w:val="nil"/>
              <w:right w:val="single" w:sz="4" w:space="0" w:color="auto"/>
            </w:tcBorders>
            <w:vAlign w:val="center"/>
          </w:tcPr>
          <w:p w:rsidR="00CA4980" w:rsidRDefault="00CA4980" w:rsidP="00981CD3">
            <w:pPr>
              <w:pStyle w:val="Default"/>
              <w:spacing w:line="276" w:lineRule="auto"/>
              <w:jc w:val="both"/>
              <w:rPr>
                <w:color w:val="auto"/>
                <w:sz w:val="20"/>
                <w:szCs w:val="20"/>
                <w:lang w:eastAsia="en-US"/>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Default"/>
              <w:spacing w:line="276" w:lineRule="auto"/>
              <w:jc w:val="both"/>
              <w:rPr>
                <w:rStyle w:val="Gl"/>
                <w:b w:val="0"/>
                <w:color w:val="auto"/>
                <w:sz w:val="20"/>
                <w:szCs w:val="20"/>
                <w:lang w:eastAsia="en-US"/>
              </w:rPr>
            </w:pPr>
            <w:r>
              <w:rPr>
                <w:rStyle w:val="Gl"/>
                <w:color w:val="auto"/>
                <w:sz w:val="20"/>
                <w:szCs w:val="20"/>
                <w:lang w:eastAsia="en-US"/>
              </w:rPr>
              <w:t xml:space="preserve">Tıbbi </w:t>
            </w:r>
            <w:proofErr w:type="spellStart"/>
            <w:r>
              <w:rPr>
                <w:rStyle w:val="Gl"/>
                <w:color w:val="auto"/>
                <w:sz w:val="20"/>
                <w:szCs w:val="20"/>
                <w:lang w:eastAsia="en-US"/>
              </w:rPr>
              <w:t>Laboratuar</w:t>
            </w:r>
            <w:proofErr w:type="spellEnd"/>
            <w:r>
              <w:rPr>
                <w:rStyle w:val="Gl"/>
                <w:color w:val="auto"/>
                <w:sz w:val="20"/>
                <w:szCs w:val="20"/>
                <w:lang w:eastAsia="en-US"/>
              </w:rPr>
              <w:t xml:space="preserve"> Teknikleri</w:t>
            </w:r>
          </w:p>
        </w:tc>
        <w:tc>
          <w:tcPr>
            <w:tcW w:w="699"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3</w:t>
            </w:r>
          </w:p>
        </w:tc>
        <w:tc>
          <w:tcPr>
            <w:tcW w:w="41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p>
        </w:tc>
        <w:tc>
          <w:tcPr>
            <w:tcW w:w="25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8B2B28"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4</w:t>
            </w:r>
          </w:p>
        </w:tc>
      </w:tr>
      <w:tr w:rsidR="00CA4980" w:rsidTr="000529CB">
        <w:trPr>
          <w:trHeight w:val="20"/>
        </w:trPr>
        <w:tc>
          <w:tcPr>
            <w:tcW w:w="3157"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Default"/>
              <w:spacing w:line="276" w:lineRule="auto"/>
              <w:jc w:val="both"/>
              <w:rPr>
                <w:rStyle w:val="Gl"/>
                <w:b w:val="0"/>
                <w:color w:val="auto"/>
                <w:sz w:val="20"/>
                <w:szCs w:val="20"/>
                <w:lang w:eastAsia="en-US"/>
              </w:rPr>
            </w:pPr>
            <w:r>
              <w:rPr>
                <w:rStyle w:val="Gl"/>
                <w:color w:val="auto"/>
                <w:sz w:val="20"/>
                <w:szCs w:val="20"/>
                <w:lang w:eastAsia="en-US"/>
              </w:rPr>
              <w:t>Çocuk Bakımı ve Gençlik Hizmetleri</w:t>
            </w:r>
          </w:p>
        </w:tc>
        <w:tc>
          <w:tcPr>
            <w:tcW w:w="309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Default"/>
              <w:tabs>
                <w:tab w:val="left" w:pos="7015"/>
              </w:tabs>
              <w:spacing w:line="276" w:lineRule="auto"/>
              <w:jc w:val="both"/>
              <w:rPr>
                <w:rStyle w:val="Gl"/>
                <w:b w:val="0"/>
                <w:color w:val="auto"/>
                <w:sz w:val="20"/>
                <w:szCs w:val="20"/>
                <w:lang w:eastAsia="en-US"/>
              </w:rPr>
            </w:pPr>
            <w:r>
              <w:rPr>
                <w:rStyle w:val="Gl"/>
                <w:color w:val="auto"/>
                <w:sz w:val="20"/>
                <w:szCs w:val="20"/>
                <w:lang w:eastAsia="en-US"/>
              </w:rPr>
              <w:t>Çocuk Gelişimi</w:t>
            </w:r>
          </w:p>
        </w:tc>
        <w:tc>
          <w:tcPr>
            <w:tcW w:w="699"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1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CA4980" w:rsidRDefault="008B2B28"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3</w:t>
            </w:r>
          </w:p>
        </w:tc>
        <w:tc>
          <w:tcPr>
            <w:tcW w:w="25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8B2B28"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3</w:t>
            </w:r>
          </w:p>
        </w:tc>
      </w:tr>
      <w:tr w:rsidR="00CA4980" w:rsidTr="000529CB">
        <w:trPr>
          <w:trHeight w:val="220"/>
        </w:trPr>
        <w:tc>
          <w:tcPr>
            <w:tcW w:w="3157"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Default"/>
              <w:spacing w:line="276" w:lineRule="auto"/>
              <w:jc w:val="both"/>
              <w:rPr>
                <w:rStyle w:val="Gl"/>
                <w:b w:val="0"/>
                <w:color w:val="auto"/>
                <w:sz w:val="20"/>
                <w:szCs w:val="20"/>
                <w:lang w:eastAsia="en-US"/>
              </w:rPr>
            </w:pPr>
            <w:r>
              <w:rPr>
                <w:rStyle w:val="Gl"/>
                <w:color w:val="auto"/>
                <w:sz w:val="20"/>
                <w:szCs w:val="20"/>
                <w:lang w:eastAsia="en-US"/>
              </w:rPr>
              <w:t>Sağlık Bakım Hizmetleri</w:t>
            </w:r>
          </w:p>
        </w:tc>
        <w:tc>
          <w:tcPr>
            <w:tcW w:w="309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jc w:val="both"/>
              <w:rPr>
                <w:rStyle w:val="Gl"/>
                <w:rFonts w:eastAsiaTheme="majorEastAsia"/>
                <w:b w:val="0"/>
                <w:sz w:val="20"/>
                <w:szCs w:val="20"/>
                <w:lang w:eastAsia="en-US"/>
              </w:rPr>
            </w:pPr>
            <w:r>
              <w:rPr>
                <w:rStyle w:val="Gl"/>
                <w:rFonts w:eastAsiaTheme="majorEastAsia"/>
                <w:sz w:val="20"/>
                <w:szCs w:val="20"/>
                <w:lang w:eastAsia="en-US"/>
              </w:rPr>
              <w:t>Yaşlı Bakım</w:t>
            </w:r>
          </w:p>
        </w:tc>
        <w:tc>
          <w:tcPr>
            <w:tcW w:w="699"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r w:rsidR="008B2B28">
              <w:rPr>
                <w:rStyle w:val="Gl"/>
                <w:rFonts w:eastAsiaTheme="majorEastAsia"/>
                <w:sz w:val="20"/>
                <w:szCs w:val="20"/>
                <w:lang w:eastAsia="en-US"/>
              </w:rPr>
              <w:t>*</w:t>
            </w:r>
          </w:p>
        </w:tc>
        <w:tc>
          <w:tcPr>
            <w:tcW w:w="41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25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p>
        </w:tc>
      </w:tr>
      <w:tr w:rsidR="00CA4980" w:rsidTr="000529CB">
        <w:trPr>
          <w:trHeight w:val="20"/>
        </w:trPr>
        <w:tc>
          <w:tcPr>
            <w:tcW w:w="3157"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Default"/>
              <w:spacing w:line="276" w:lineRule="auto"/>
              <w:jc w:val="both"/>
              <w:rPr>
                <w:rStyle w:val="Gl"/>
                <w:b w:val="0"/>
                <w:color w:val="auto"/>
                <w:sz w:val="20"/>
                <w:szCs w:val="20"/>
                <w:lang w:eastAsia="en-US"/>
              </w:rPr>
            </w:pPr>
            <w:r>
              <w:rPr>
                <w:rStyle w:val="Gl"/>
                <w:color w:val="auto"/>
                <w:sz w:val="20"/>
                <w:szCs w:val="20"/>
                <w:lang w:eastAsia="en-US"/>
              </w:rPr>
              <w:t>Terapi ve Rehabilitasyon</w:t>
            </w:r>
          </w:p>
        </w:tc>
        <w:tc>
          <w:tcPr>
            <w:tcW w:w="309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Default"/>
              <w:tabs>
                <w:tab w:val="left" w:pos="7015"/>
              </w:tabs>
              <w:spacing w:line="276" w:lineRule="auto"/>
              <w:jc w:val="both"/>
              <w:rPr>
                <w:rStyle w:val="Gl"/>
                <w:b w:val="0"/>
                <w:color w:val="auto"/>
                <w:sz w:val="20"/>
                <w:szCs w:val="20"/>
                <w:lang w:eastAsia="en-US"/>
              </w:rPr>
            </w:pPr>
            <w:r>
              <w:rPr>
                <w:rStyle w:val="Gl"/>
                <w:color w:val="auto"/>
                <w:sz w:val="20"/>
                <w:szCs w:val="20"/>
                <w:lang w:eastAsia="en-US"/>
              </w:rPr>
              <w:t>Fizyoterapi</w:t>
            </w:r>
          </w:p>
        </w:tc>
        <w:tc>
          <w:tcPr>
            <w:tcW w:w="699"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1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p>
        </w:tc>
        <w:tc>
          <w:tcPr>
            <w:tcW w:w="25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p>
        </w:tc>
      </w:tr>
      <w:tr w:rsidR="00CA4980" w:rsidTr="000529CB">
        <w:trPr>
          <w:trHeight w:val="135"/>
        </w:trPr>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Default"/>
              <w:spacing w:line="276" w:lineRule="auto"/>
              <w:jc w:val="both"/>
              <w:rPr>
                <w:rStyle w:val="Gl"/>
                <w:b w:val="0"/>
                <w:color w:val="auto"/>
                <w:sz w:val="20"/>
                <w:szCs w:val="20"/>
                <w:lang w:eastAsia="en-US"/>
              </w:rPr>
            </w:pPr>
            <w:r>
              <w:rPr>
                <w:rStyle w:val="Gl"/>
                <w:color w:val="auto"/>
                <w:sz w:val="20"/>
                <w:szCs w:val="20"/>
                <w:lang w:eastAsia="en-US"/>
              </w:rPr>
              <w:t>Dişçilik Hizmetleri</w:t>
            </w:r>
          </w:p>
        </w:tc>
        <w:tc>
          <w:tcPr>
            <w:tcW w:w="309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Default"/>
              <w:tabs>
                <w:tab w:val="left" w:pos="7015"/>
              </w:tabs>
              <w:spacing w:line="276" w:lineRule="auto"/>
              <w:jc w:val="both"/>
              <w:rPr>
                <w:rStyle w:val="Gl"/>
                <w:b w:val="0"/>
                <w:color w:val="auto"/>
                <w:sz w:val="20"/>
                <w:szCs w:val="20"/>
                <w:lang w:eastAsia="en-US"/>
              </w:rPr>
            </w:pPr>
            <w:r>
              <w:rPr>
                <w:rStyle w:val="Gl"/>
                <w:color w:val="auto"/>
                <w:sz w:val="20"/>
                <w:szCs w:val="20"/>
                <w:lang w:eastAsia="en-US"/>
              </w:rPr>
              <w:t>Diş Protez Teknolojisi</w:t>
            </w:r>
          </w:p>
        </w:tc>
        <w:tc>
          <w:tcPr>
            <w:tcW w:w="699" w:type="dxa"/>
            <w:tcBorders>
              <w:top w:val="single" w:sz="4" w:space="0" w:color="auto"/>
              <w:left w:val="single" w:sz="4" w:space="0" w:color="auto"/>
              <w:bottom w:val="single" w:sz="4" w:space="0" w:color="auto"/>
              <w:right w:val="single" w:sz="4" w:space="0" w:color="auto"/>
            </w:tcBorders>
            <w:vAlign w:val="center"/>
            <w:hideMark/>
          </w:tcPr>
          <w:p w:rsidR="00CA4980" w:rsidRDefault="000529CB"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w:t>
            </w:r>
          </w:p>
        </w:tc>
        <w:tc>
          <w:tcPr>
            <w:tcW w:w="41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CA4980" w:rsidRDefault="000529CB"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1* 1</w:t>
            </w:r>
          </w:p>
        </w:tc>
        <w:tc>
          <w:tcPr>
            <w:tcW w:w="25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NormalWeb"/>
              <w:spacing w:line="288" w:lineRule="auto"/>
              <w:ind w:left="-13"/>
              <w:jc w:val="both"/>
              <w:rPr>
                <w:rStyle w:val="Gl"/>
                <w:rFonts w:eastAsiaTheme="majorEastAsia"/>
                <w:b w:val="0"/>
                <w:sz w:val="20"/>
                <w:szCs w:val="20"/>
                <w:lang w:eastAsia="en-US"/>
              </w:rPr>
            </w:pPr>
            <w:r>
              <w:rPr>
                <w:rStyle w:val="Gl"/>
                <w:rFonts w:eastAsiaTheme="majorEastAsia"/>
                <w:sz w:val="20"/>
                <w:szCs w:val="20"/>
                <w:lang w:eastAsia="en-US"/>
              </w:rPr>
              <w:t>3</w:t>
            </w:r>
          </w:p>
        </w:tc>
      </w:tr>
      <w:tr w:rsidR="00CA4980" w:rsidTr="000529CB">
        <w:trPr>
          <w:trHeight w:val="135"/>
        </w:trPr>
        <w:tc>
          <w:tcPr>
            <w:tcW w:w="3157" w:type="dxa"/>
            <w:vMerge/>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spacing w:after="0" w:line="240" w:lineRule="auto"/>
              <w:jc w:val="both"/>
              <w:rPr>
                <w:rStyle w:val="Gl"/>
                <w:rFonts w:ascii="Times New Roman" w:hAnsi="Times New Roman" w:cs="Times New Roman"/>
                <w:b w:val="0"/>
              </w:rPr>
            </w:pPr>
          </w:p>
        </w:tc>
        <w:tc>
          <w:tcPr>
            <w:tcW w:w="3090" w:type="dxa"/>
            <w:tcBorders>
              <w:top w:val="single" w:sz="4" w:space="0" w:color="auto"/>
              <w:left w:val="single" w:sz="4" w:space="0" w:color="auto"/>
              <w:bottom w:val="single" w:sz="4" w:space="0" w:color="auto"/>
              <w:right w:val="single" w:sz="4" w:space="0" w:color="auto"/>
            </w:tcBorders>
            <w:vAlign w:val="center"/>
            <w:hideMark/>
          </w:tcPr>
          <w:p w:rsidR="00CA4980" w:rsidRDefault="00CA4980" w:rsidP="00981CD3">
            <w:pPr>
              <w:pStyle w:val="Default"/>
              <w:tabs>
                <w:tab w:val="left" w:pos="7015"/>
              </w:tabs>
              <w:spacing w:line="276" w:lineRule="auto"/>
              <w:jc w:val="both"/>
              <w:rPr>
                <w:rStyle w:val="Gl"/>
                <w:color w:val="auto"/>
                <w:sz w:val="20"/>
                <w:szCs w:val="20"/>
                <w:lang w:eastAsia="en-US"/>
              </w:rPr>
            </w:pPr>
            <w:r>
              <w:rPr>
                <w:rStyle w:val="Gl"/>
                <w:color w:val="auto"/>
                <w:sz w:val="20"/>
                <w:szCs w:val="20"/>
                <w:lang w:eastAsia="en-US"/>
              </w:rPr>
              <w:t xml:space="preserve">Ağız ve Diş Sağlığı </w:t>
            </w:r>
          </w:p>
        </w:tc>
        <w:tc>
          <w:tcPr>
            <w:tcW w:w="699" w:type="dxa"/>
            <w:tcBorders>
              <w:top w:val="single" w:sz="4" w:space="0" w:color="auto"/>
              <w:left w:val="single" w:sz="4" w:space="0" w:color="auto"/>
              <w:bottom w:val="single" w:sz="4" w:space="0" w:color="auto"/>
              <w:right w:val="single" w:sz="4" w:space="0" w:color="auto"/>
            </w:tcBorders>
            <w:vAlign w:val="center"/>
            <w:hideMark/>
          </w:tcPr>
          <w:p w:rsidR="00CA4980" w:rsidRDefault="008B2B28" w:rsidP="00981CD3">
            <w:pPr>
              <w:spacing w:after="0" w:line="240" w:lineRule="auto"/>
              <w:jc w:val="both"/>
              <w:rPr>
                <w:rStyle w:val="Gl"/>
                <w:rFonts w:ascii="Times New Roman" w:eastAsiaTheme="majorEastAsia" w:hAnsi="Times New Roman" w:cs="Times New Roman"/>
                <w:b w:val="0"/>
              </w:rPr>
            </w:pPr>
            <w:r>
              <w:rPr>
                <w:rStyle w:val="Gl"/>
                <w:rFonts w:ascii="Times New Roman" w:eastAsiaTheme="majorEastAsia" w:hAnsi="Times New Roman" w:cs="Times New Roman"/>
                <w:b w:val="0"/>
              </w:rPr>
              <w:t>-</w:t>
            </w:r>
          </w:p>
        </w:tc>
        <w:tc>
          <w:tcPr>
            <w:tcW w:w="416" w:type="dxa"/>
            <w:tcBorders>
              <w:top w:val="single" w:sz="4" w:space="0" w:color="auto"/>
              <w:left w:val="single" w:sz="4" w:space="0" w:color="auto"/>
              <w:bottom w:val="single" w:sz="4" w:space="0" w:color="auto"/>
              <w:right w:val="single" w:sz="4" w:space="0" w:color="auto"/>
            </w:tcBorders>
            <w:vAlign w:val="center"/>
            <w:hideMark/>
          </w:tcPr>
          <w:p w:rsidR="00CA4980" w:rsidRDefault="008B2B28" w:rsidP="00981CD3">
            <w:pPr>
              <w:spacing w:after="0" w:line="240" w:lineRule="auto"/>
              <w:jc w:val="both"/>
              <w:rPr>
                <w:rStyle w:val="Gl"/>
                <w:rFonts w:ascii="Times New Roman" w:eastAsiaTheme="majorEastAsia" w:hAnsi="Times New Roman" w:cs="Times New Roman"/>
                <w:b w:val="0"/>
              </w:rPr>
            </w:pPr>
            <w:r>
              <w:rPr>
                <w:rStyle w:val="Gl"/>
                <w:rFonts w:ascii="Times New Roman" w:eastAsiaTheme="majorEastAsia" w:hAnsi="Times New Roman" w:cs="Times New Roman"/>
                <w:b w:val="0"/>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CA4980" w:rsidRDefault="008B2B28" w:rsidP="00981CD3">
            <w:pPr>
              <w:spacing w:after="0" w:line="240" w:lineRule="auto"/>
              <w:jc w:val="both"/>
              <w:rPr>
                <w:rStyle w:val="Gl"/>
                <w:rFonts w:ascii="Times New Roman" w:eastAsiaTheme="majorEastAsia" w:hAnsi="Times New Roman" w:cs="Times New Roman"/>
                <w:b w:val="0"/>
              </w:rPr>
            </w:pPr>
            <w:r>
              <w:rPr>
                <w:rStyle w:val="Gl"/>
                <w:rFonts w:ascii="Times New Roman" w:eastAsiaTheme="majorEastAsia" w:hAnsi="Times New Roman" w:cs="Times New Roman"/>
                <w:b w:val="0"/>
              </w:rPr>
              <w:t>-</w:t>
            </w:r>
          </w:p>
        </w:tc>
        <w:tc>
          <w:tcPr>
            <w:tcW w:w="250" w:type="dxa"/>
            <w:tcBorders>
              <w:top w:val="single" w:sz="4" w:space="0" w:color="auto"/>
              <w:left w:val="single" w:sz="4" w:space="0" w:color="auto"/>
              <w:bottom w:val="single" w:sz="4" w:space="0" w:color="auto"/>
              <w:right w:val="single" w:sz="4" w:space="0" w:color="auto"/>
            </w:tcBorders>
            <w:vAlign w:val="center"/>
            <w:hideMark/>
          </w:tcPr>
          <w:p w:rsidR="00CA4980" w:rsidRDefault="008B2B28" w:rsidP="00981CD3">
            <w:pPr>
              <w:spacing w:after="0" w:line="240" w:lineRule="auto"/>
              <w:jc w:val="both"/>
              <w:rPr>
                <w:rStyle w:val="Gl"/>
                <w:rFonts w:ascii="Times New Roman" w:eastAsiaTheme="majorEastAsia" w:hAnsi="Times New Roman" w:cs="Times New Roman"/>
                <w:b w:val="0"/>
              </w:rPr>
            </w:pPr>
            <w:r>
              <w:rPr>
                <w:rStyle w:val="Gl"/>
                <w:rFonts w:ascii="Times New Roman" w:eastAsiaTheme="majorEastAsia" w:hAnsi="Times New Roman" w:cs="Times New Roman"/>
                <w:b w:val="0"/>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8B2B28" w:rsidP="00981CD3">
            <w:pPr>
              <w:spacing w:after="0" w:line="240" w:lineRule="auto"/>
              <w:jc w:val="both"/>
              <w:rPr>
                <w:rStyle w:val="Gl"/>
                <w:rFonts w:ascii="Times New Roman" w:eastAsiaTheme="majorEastAsia" w:hAnsi="Times New Roman" w:cs="Times New Roman"/>
                <w:b w:val="0"/>
              </w:rPr>
            </w:pPr>
            <w:r>
              <w:rPr>
                <w:rStyle w:val="Gl"/>
                <w:rFonts w:ascii="Times New Roman" w:eastAsiaTheme="majorEastAsia" w:hAnsi="Times New Roman" w:cs="Times New Roman"/>
                <w:b w:val="0"/>
              </w:rPr>
              <w:t>-</w:t>
            </w:r>
          </w:p>
        </w:tc>
        <w:tc>
          <w:tcPr>
            <w:tcW w:w="406" w:type="dxa"/>
            <w:tcBorders>
              <w:top w:val="single" w:sz="4" w:space="0" w:color="auto"/>
              <w:left w:val="single" w:sz="4" w:space="0" w:color="auto"/>
              <w:bottom w:val="single" w:sz="4" w:space="0" w:color="auto"/>
              <w:right w:val="single" w:sz="4" w:space="0" w:color="auto"/>
            </w:tcBorders>
            <w:vAlign w:val="center"/>
            <w:hideMark/>
          </w:tcPr>
          <w:p w:rsidR="00CA4980" w:rsidRDefault="008B2B28" w:rsidP="00981CD3">
            <w:pPr>
              <w:spacing w:after="0" w:line="240" w:lineRule="auto"/>
              <w:jc w:val="both"/>
              <w:rPr>
                <w:rStyle w:val="Gl"/>
                <w:rFonts w:ascii="Times New Roman" w:eastAsiaTheme="majorEastAsia" w:hAnsi="Times New Roman" w:cs="Times New Roman"/>
                <w:b w:val="0"/>
              </w:rPr>
            </w:pPr>
            <w:r>
              <w:rPr>
                <w:rStyle w:val="Gl"/>
                <w:rFonts w:ascii="Times New Roman" w:eastAsiaTheme="majorEastAsia" w:hAnsi="Times New Roman" w:cs="Times New Roman"/>
                <w:b w:val="0"/>
              </w:rPr>
              <w:t>-</w:t>
            </w:r>
          </w:p>
        </w:tc>
      </w:tr>
      <w:tr w:rsidR="001E23F0" w:rsidTr="004C1882">
        <w:trPr>
          <w:trHeight w:val="310"/>
        </w:trPr>
        <w:tc>
          <w:tcPr>
            <w:tcW w:w="6247" w:type="dxa"/>
            <w:gridSpan w:val="2"/>
            <w:tcBorders>
              <w:top w:val="single" w:sz="4" w:space="0" w:color="auto"/>
              <w:left w:val="single" w:sz="4" w:space="0" w:color="auto"/>
              <w:bottom w:val="single" w:sz="4" w:space="0" w:color="auto"/>
              <w:right w:val="single" w:sz="4" w:space="0" w:color="auto"/>
            </w:tcBorders>
            <w:hideMark/>
          </w:tcPr>
          <w:p w:rsidR="001E23F0" w:rsidRPr="008B2B28" w:rsidRDefault="001E23F0" w:rsidP="00981CD3">
            <w:pPr>
              <w:pStyle w:val="Balk2"/>
              <w:spacing w:line="276" w:lineRule="auto"/>
              <w:jc w:val="both"/>
              <w:rPr>
                <w:rStyle w:val="Gl"/>
                <w:rFonts w:eastAsiaTheme="majorEastAsia"/>
                <w:b/>
                <w:color w:val="auto"/>
                <w:sz w:val="20"/>
                <w:szCs w:val="20"/>
                <w:lang w:eastAsia="en-US"/>
              </w:rPr>
            </w:pPr>
            <w:r>
              <w:rPr>
                <w:rStyle w:val="Gl"/>
                <w:rFonts w:eastAsiaTheme="majorEastAsia"/>
                <w:b/>
                <w:color w:val="auto"/>
                <w:sz w:val="20"/>
                <w:szCs w:val="20"/>
                <w:lang w:eastAsia="en-US"/>
              </w:rPr>
              <w:t>13- B ile Müdürlüğümüzde Görevlendirilen Öğretim Görevlisi</w:t>
            </w:r>
          </w:p>
        </w:tc>
        <w:tc>
          <w:tcPr>
            <w:tcW w:w="2753" w:type="dxa"/>
            <w:gridSpan w:val="6"/>
            <w:tcBorders>
              <w:top w:val="single" w:sz="4" w:space="0" w:color="auto"/>
              <w:left w:val="single" w:sz="4" w:space="0" w:color="auto"/>
              <w:bottom w:val="single" w:sz="4" w:space="0" w:color="auto"/>
              <w:right w:val="single" w:sz="4" w:space="0" w:color="auto"/>
            </w:tcBorders>
            <w:hideMark/>
          </w:tcPr>
          <w:p w:rsidR="001E23F0" w:rsidRDefault="001E23F0" w:rsidP="00981CD3">
            <w:pPr>
              <w:pStyle w:val="Balk2"/>
              <w:spacing w:line="276" w:lineRule="auto"/>
              <w:jc w:val="both"/>
              <w:rPr>
                <w:rStyle w:val="Gl"/>
                <w:rFonts w:eastAsiaTheme="majorEastAsia"/>
                <w:color w:val="auto"/>
                <w:sz w:val="20"/>
                <w:szCs w:val="20"/>
                <w:lang w:eastAsia="en-US"/>
              </w:rPr>
            </w:pPr>
            <w:r>
              <w:rPr>
                <w:rStyle w:val="Gl"/>
                <w:rFonts w:eastAsiaTheme="majorEastAsia"/>
                <w:color w:val="auto"/>
                <w:sz w:val="20"/>
                <w:szCs w:val="20"/>
                <w:lang w:eastAsia="en-US"/>
              </w:rPr>
              <w:t>1</w:t>
            </w:r>
          </w:p>
        </w:tc>
      </w:tr>
      <w:tr w:rsidR="001E23F0" w:rsidTr="000529CB">
        <w:trPr>
          <w:trHeight w:val="310"/>
        </w:trPr>
        <w:tc>
          <w:tcPr>
            <w:tcW w:w="6247" w:type="dxa"/>
            <w:gridSpan w:val="2"/>
            <w:tcBorders>
              <w:top w:val="single" w:sz="4" w:space="0" w:color="auto"/>
              <w:left w:val="single" w:sz="4" w:space="0" w:color="auto"/>
              <w:bottom w:val="single" w:sz="4" w:space="0" w:color="auto"/>
              <w:right w:val="single" w:sz="4" w:space="0" w:color="auto"/>
            </w:tcBorders>
          </w:tcPr>
          <w:p w:rsidR="001E23F0" w:rsidRPr="008B2B28" w:rsidRDefault="001E23F0" w:rsidP="00981CD3">
            <w:pPr>
              <w:pStyle w:val="Balk2"/>
              <w:spacing w:line="276" w:lineRule="auto"/>
              <w:jc w:val="both"/>
              <w:rPr>
                <w:rStyle w:val="Gl"/>
                <w:rFonts w:eastAsiaTheme="majorEastAsia"/>
                <w:b/>
                <w:color w:val="auto"/>
                <w:sz w:val="20"/>
                <w:szCs w:val="20"/>
                <w:lang w:eastAsia="en-US"/>
              </w:rPr>
            </w:pPr>
            <w:r w:rsidRPr="008B2B28">
              <w:rPr>
                <w:rStyle w:val="Gl"/>
                <w:rFonts w:eastAsiaTheme="majorEastAsia"/>
                <w:b/>
                <w:color w:val="auto"/>
                <w:sz w:val="20"/>
                <w:szCs w:val="20"/>
                <w:lang w:eastAsia="en-US"/>
              </w:rPr>
              <w:t>Toplam</w:t>
            </w:r>
          </w:p>
        </w:tc>
        <w:tc>
          <w:tcPr>
            <w:tcW w:w="699" w:type="dxa"/>
            <w:tcBorders>
              <w:top w:val="single" w:sz="4" w:space="0" w:color="auto"/>
              <w:left w:val="single" w:sz="4" w:space="0" w:color="auto"/>
              <w:bottom w:val="single" w:sz="4" w:space="0" w:color="auto"/>
              <w:right w:val="single" w:sz="4" w:space="0" w:color="auto"/>
            </w:tcBorders>
          </w:tcPr>
          <w:p w:rsidR="001E23F0" w:rsidRDefault="001E23F0" w:rsidP="00981CD3">
            <w:pPr>
              <w:pStyle w:val="Balk2"/>
              <w:spacing w:line="276" w:lineRule="auto"/>
              <w:jc w:val="both"/>
              <w:rPr>
                <w:rStyle w:val="Gl"/>
                <w:rFonts w:eastAsiaTheme="majorEastAsia"/>
                <w:color w:val="auto"/>
                <w:sz w:val="20"/>
                <w:szCs w:val="20"/>
                <w:lang w:eastAsia="en-US"/>
              </w:rPr>
            </w:pPr>
            <w:r>
              <w:rPr>
                <w:rStyle w:val="Gl"/>
                <w:rFonts w:eastAsiaTheme="majorEastAsia"/>
                <w:color w:val="auto"/>
                <w:sz w:val="20"/>
                <w:szCs w:val="20"/>
                <w:lang w:eastAsia="en-US"/>
              </w:rPr>
              <w:t>10</w:t>
            </w:r>
          </w:p>
        </w:tc>
        <w:tc>
          <w:tcPr>
            <w:tcW w:w="416" w:type="dxa"/>
            <w:tcBorders>
              <w:top w:val="single" w:sz="4" w:space="0" w:color="auto"/>
              <w:left w:val="single" w:sz="4" w:space="0" w:color="auto"/>
              <w:bottom w:val="single" w:sz="4" w:space="0" w:color="auto"/>
              <w:right w:val="single" w:sz="4" w:space="0" w:color="auto"/>
            </w:tcBorders>
          </w:tcPr>
          <w:p w:rsidR="001E23F0" w:rsidRDefault="001E23F0" w:rsidP="00981CD3">
            <w:pPr>
              <w:pStyle w:val="Balk2"/>
              <w:spacing w:line="276" w:lineRule="auto"/>
              <w:jc w:val="both"/>
              <w:rPr>
                <w:rStyle w:val="Gl"/>
                <w:rFonts w:eastAsiaTheme="majorEastAsia"/>
                <w:color w:val="auto"/>
                <w:sz w:val="20"/>
                <w:szCs w:val="20"/>
                <w:lang w:eastAsia="en-US"/>
              </w:rPr>
            </w:pPr>
            <w:r>
              <w:rPr>
                <w:rStyle w:val="Gl"/>
                <w:rFonts w:eastAsiaTheme="majorEastAsia"/>
                <w:color w:val="auto"/>
                <w:sz w:val="20"/>
                <w:szCs w:val="20"/>
                <w:lang w:eastAsia="en-US"/>
              </w:rPr>
              <w:t>1</w:t>
            </w:r>
          </w:p>
        </w:tc>
        <w:tc>
          <w:tcPr>
            <w:tcW w:w="576" w:type="dxa"/>
            <w:tcBorders>
              <w:top w:val="single" w:sz="4" w:space="0" w:color="auto"/>
              <w:left w:val="single" w:sz="4" w:space="0" w:color="auto"/>
              <w:bottom w:val="single" w:sz="4" w:space="0" w:color="auto"/>
              <w:right w:val="single" w:sz="4" w:space="0" w:color="auto"/>
            </w:tcBorders>
          </w:tcPr>
          <w:p w:rsidR="001E23F0" w:rsidRDefault="001E23F0" w:rsidP="00981CD3">
            <w:pPr>
              <w:pStyle w:val="Balk2"/>
              <w:spacing w:line="276" w:lineRule="auto"/>
              <w:jc w:val="both"/>
              <w:rPr>
                <w:rStyle w:val="Gl"/>
                <w:rFonts w:eastAsiaTheme="majorEastAsia"/>
                <w:color w:val="auto"/>
                <w:sz w:val="20"/>
                <w:szCs w:val="20"/>
                <w:lang w:eastAsia="en-US"/>
              </w:rPr>
            </w:pPr>
            <w:r>
              <w:rPr>
                <w:rStyle w:val="Gl"/>
                <w:rFonts w:eastAsiaTheme="majorEastAsia"/>
                <w:color w:val="auto"/>
                <w:sz w:val="20"/>
                <w:szCs w:val="20"/>
                <w:lang w:eastAsia="en-US"/>
              </w:rPr>
              <w:t>9</w:t>
            </w:r>
          </w:p>
        </w:tc>
        <w:tc>
          <w:tcPr>
            <w:tcW w:w="250" w:type="dxa"/>
            <w:tcBorders>
              <w:top w:val="single" w:sz="4" w:space="0" w:color="auto"/>
              <w:left w:val="single" w:sz="4" w:space="0" w:color="auto"/>
              <w:bottom w:val="single" w:sz="4" w:space="0" w:color="auto"/>
              <w:right w:val="single" w:sz="4" w:space="0" w:color="auto"/>
            </w:tcBorders>
          </w:tcPr>
          <w:p w:rsidR="001E23F0" w:rsidRDefault="001E23F0" w:rsidP="00981CD3">
            <w:pPr>
              <w:pStyle w:val="Balk2"/>
              <w:spacing w:line="276" w:lineRule="auto"/>
              <w:jc w:val="both"/>
              <w:rPr>
                <w:rStyle w:val="Gl"/>
                <w:rFonts w:eastAsiaTheme="majorEastAsia"/>
                <w:color w:val="auto"/>
                <w:sz w:val="20"/>
                <w:szCs w:val="20"/>
                <w:lang w:eastAsia="en-US"/>
              </w:rPr>
            </w:pPr>
            <w:r>
              <w:rPr>
                <w:rStyle w:val="Gl"/>
                <w:rFonts w:eastAsiaTheme="majorEastAsia"/>
                <w:color w:val="auto"/>
                <w:sz w:val="20"/>
                <w:szCs w:val="20"/>
                <w:lang w:eastAsia="en-US"/>
              </w:rPr>
              <w:t>-</w:t>
            </w:r>
          </w:p>
        </w:tc>
        <w:tc>
          <w:tcPr>
            <w:tcW w:w="406" w:type="dxa"/>
            <w:tcBorders>
              <w:top w:val="single" w:sz="4" w:space="0" w:color="auto"/>
              <w:left w:val="single" w:sz="4" w:space="0" w:color="auto"/>
              <w:bottom w:val="single" w:sz="4" w:space="0" w:color="auto"/>
              <w:right w:val="single" w:sz="4" w:space="0" w:color="auto"/>
            </w:tcBorders>
          </w:tcPr>
          <w:p w:rsidR="001E23F0" w:rsidRDefault="001E23F0" w:rsidP="00981CD3">
            <w:pPr>
              <w:pStyle w:val="Balk2"/>
              <w:spacing w:line="276" w:lineRule="auto"/>
              <w:jc w:val="both"/>
              <w:rPr>
                <w:rStyle w:val="Gl"/>
                <w:rFonts w:eastAsiaTheme="majorEastAsia"/>
                <w:color w:val="auto"/>
                <w:sz w:val="20"/>
                <w:szCs w:val="20"/>
                <w:lang w:eastAsia="en-US"/>
              </w:rPr>
            </w:pPr>
            <w:r>
              <w:rPr>
                <w:rStyle w:val="Gl"/>
                <w:rFonts w:eastAsiaTheme="majorEastAsia"/>
                <w:color w:val="auto"/>
                <w:sz w:val="20"/>
                <w:szCs w:val="20"/>
                <w:lang w:eastAsia="en-US"/>
              </w:rPr>
              <w:t>1</w:t>
            </w:r>
          </w:p>
        </w:tc>
        <w:tc>
          <w:tcPr>
            <w:tcW w:w="406" w:type="dxa"/>
            <w:tcBorders>
              <w:top w:val="single" w:sz="4" w:space="0" w:color="auto"/>
              <w:left w:val="single" w:sz="4" w:space="0" w:color="auto"/>
              <w:bottom w:val="single" w:sz="4" w:space="0" w:color="auto"/>
              <w:right w:val="single" w:sz="4" w:space="0" w:color="auto"/>
            </w:tcBorders>
            <w:vAlign w:val="center"/>
          </w:tcPr>
          <w:p w:rsidR="001E23F0" w:rsidRDefault="001E23F0" w:rsidP="00981CD3">
            <w:pPr>
              <w:pStyle w:val="Balk2"/>
              <w:spacing w:line="276" w:lineRule="auto"/>
              <w:jc w:val="both"/>
              <w:rPr>
                <w:rStyle w:val="Gl"/>
                <w:rFonts w:eastAsiaTheme="majorEastAsia"/>
                <w:color w:val="auto"/>
                <w:sz w:val="20"/>
                <w:szCs w:val="20"/>
                <w:lang w:eastAsia="en-US"/>
              </w:rPr>
            </w:pPr>
            <w:r>
              <w:rPr>
                <w:rStyle w:val="Gl"/>
                <w:rFonts w:eastAsiaTheme="majorEastAsia"/>
                <w:color w:val="auto"/>
                <w:sz w:val="20"/>
                <w:szCs w:val="20"/>
                <w:lang w:eastAsia="en-US"/>
              </w:rPr>
              <w:t>22</w:t>
            </w:r>
          </w:p>
        </w:tc>
      </w:tr>
    </w:tbl>
    <w:p w:rsidR="001E23F0" w:rsidRPr="001E23F0" w:rsidRDefault="001E23F0" w:rsidP="00981CD3">
      <w:pPr>
        <w:pStyle w:val="Balk2"/>
        <w:spacing w:before="0" w:beforeAutospacing="0" w:after="0"/>
        <w:jc w:val="both"/>
        <w:rPr>
          <w:b w:val="0"/>
          <w:color w:val="auto"/>
          <w:sz w:val="20"/>
          <w:szCs w:val="20"/>
        </w:rPr>
      </w:pPr>
      <w:bookmarkStart w:id="1" w:name="_Toc390177250"/>
      <w:r w:rsidRPr="001E23F0">
        <w:rPr>
          <w:color w:val="auto"/>
          <w:sz w:val="20"/>
          <w:szCs w:val="20"/>
        </w:rPr>
        <w:t>Tablo 2.</w:t>
      </w:r>
      <w:r w:rsidRPr="001E23F0">
        <w:rPr>
          <w:b w:val="0"/>
          <w:color w:val="auto"/>
          <w:sz w:val="20"/>
          <w:szCs w:val="20"/>
        </w:rPr>
        <w:t xml:space="preserve"> Akademik Personelin Bölüm Ve Programlara Göre Dağılımı</w:t>
      </w:r>
    </w:p>
    <w:p w:rsidR="00D7446D" w:rsidRDefault="00D7446D" w:rsidP="00981CD3">
      <w:pPr>
        <w:pStyle w:val="Balk2"/>
        <w:spacing w:before="0" w:beforeAutospacing="0" w:after="0"/>
        <w:jc w:val="both"/>
        <w:rPr>
          <w:b w:val="0"/>
          <w:color w:val="auto"/>
          <w:sz w:val="20"/>
          <w:szCs w:val="20"/>
        </w:rPr>
      </w:pPr>
      <w:r w:rsidRPr="002C25F3">
        <w:rPr>
          <w:b w:val="0"/>
          <w:color w:val="auto"/>
          <w:sz w:val="20"/>
          <w:szCs w:val="20"/>
        </w:rPr>
        <w:t>*Öğretim elemanlarımız 9 (dokuz) tanesi 13/b ile Üniversitemizin diğer birimlerinde görev yapmaktadır.</w:t>
      </w:r>
    </w:p>
    <w:p w:rsidR="000529CB" w:rsidRDefault="000529CB" w:rsidP="00981CD3">
      <w:pPr>
        <w:pStyle w:val="Balk2"/>
        <w:spacing w:before="0" w:beforeAutospacing="0" w:after="0"/>
        <w:jc w:val="both"/>
        <w:rPr>
          <w:b w:val="0"/>
          <w:color w:val="auto"/>
          <w:sz w:val="20"/>
          <w:szCs w:val="20"/>
        </w:rPr>
      </w:pPr>
    </w:p>
    <w:p w:rsidR="000529CB" w:rsidRDefault="000529CB" w:rsidP="00981CD3">
      <w:pPr>
        <w:pStyle w:val="Balk2"/>
        <w:spacing w:before="0" w:beforeAutospacing="0" w:after="0"/>
        <w:jc w:val="both"/>
        <w:rPr>
          <w:b w:val="0"/>
          <w:color w:val="auto"/>
          <w:sz w:val="20"/>
          <w:szCs w:val="20"/>
        </w:rPr>
      </w:pPr>
    </w:p>
    <w:p w:rsidR="00AB63DD" w:rsidRDefault="00AB63DD" w:rsidP="00981CD3">
      <w:pPr>
        <w:pStyle w:val="Balk2"/>
        <w:spacing w:before="0" w:beforeAutospacing="0" w:after="0"/>
        <w:jc w:val="both"/>
        <w:rPr>
          <w:b w:val="0"/>
          <w:color w:val="auto"/>
          <w:sz w:val="20"/>
          <w:szCs w:val="20"/>
        </w:rPr>
      </w:pPr>
    </w:p>
    <w:p w:rsidR="00D7446D" w:rsidRDefault="00D7446D" w:rsidP="00981CD3">
      <w:pPr>
        <w:pStyle w:val="Balk2"/>
        <w:spacing w:before="0" w:beforeAutospacing="0" w:after="0"/>
        <w:ind w:left="360"/>
        <w:jc w:val="both"/>
        <w:rPr>
          <w:b w:val="0"/>
          <w:color w:val="auto"/>
          <w:sz w:val="20"/>
          <w:szCs w:val="20"/>
        </w:rPr>
      </w:pPr>
    </w:p>
    <w:p w:rsidR="00CA4980" w:rsidRDefault="00D7446D" w:rsidP="00981CD3">
      <w:pPr>
        <w:pStyle w:val="Balk2"/>
        <w:spacing w:before="0" w:beforeAutospacing="0" w:after="0"/>
        <w:jc w:val="both"/>
        <w:rPr>
          <w:color w:val="auto"/>
          <w:sz w:val="24"/>
          <w:szCs w:val="24"/>
        </w:rPr>
      </w:pPr>
      <w:r>
        <w:rPr>
          <w:color w:val="auto"/>
          <w:sz w:val="24"/>
          <w:szCs w:val="24"/>
        </w:rPr>
        <w:t xml:space="preserve">Kadrolu </w:t>
      </w:r>
      <w:r w:rsidR="00CA4980">
        <w:rPr>
          <w:color w:val="auto"/>
          <w:sz w:val="24"/>
          <w:szCs w:val="24"/>
        </w:rPr>
        <w:t xml:space="preserve">İdari </w:t>
      </w:r>
      <w:bookmarkEnd w:id="1"/>
      <w:r w:rsidR="00A54819">
        <w:rPr>
          <w:color w:val="auto"/>
          <w:sz w:val="24"/>
          <w:szCs w:val="24"/>
        </w:rPr>
        <w:t>Personel Listesi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5792"/>
      </w:tblGrid>
      <w:tr w:rsidR="00CA4980" w:rsidTr="004C1882">
        <w:tc>
          <w:tcPr>
            <w:tcW w:w="893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A4980" w:rsidRDefault="00CA4980"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İDARİ KADRO</w:t>
            </w:r>
          </w:p>
        </w:tc>
      </w:tr>
      <w:tr w:rsidR="00CA4980" w:rsidTr="004C1882">
        <w:trPr>
          <w:trHeight w:hRule="exact" w:val="284"/>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Yüksekokul Sekreteri</w:t>
            </w:r>
          </w:p>
        </w:tc>
        <w:tc>
          <w:tcPr>
            <w:tcW w:w="5792"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Tolga CELLAT</w:t>
            </w:r>
          </w:p>
        </w:tc>
      </w:tr>
      <w:tr w:rsidR="00CA4980" w:rsidTr="004C1882">
        <w:trPr>
          <w:trHeight w:hRule="exact" w:val="284"/>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Şef</w:t>
            </w:r>
          </w:p>
        </w:tc>
        <w:tc>
          <w:tcPr>
            <w:tcW w:w="5792"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Ramazan ÜNAL</w:t>
            </w:r>
            <w:r w:rsidR="000529CB">
              <w:rPr>
                <w:rFonts w:ascii="Times New Roman" w:hAnsi="Times New Roman" w:cs="Times New Roman"/>
                <w:sz w:val="20"/>
                <w:szCs w:val="20"/>
              </w:rPr>
              <w:t>*</w:t>
            </w:r>
          </w:p>
        </w:tc>
      </w:tr>
      <w:tr w:rsidR="00CA4980" w:rsidTr="004C1882">
        <w:trPr>
          <w:trHeight w:hRule="exact" w:val="284"/>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Bilgisayar İşletmeni</w:t>
            </w:r>
          </w:p>
        </w:tc>
        <w:tc>
          <w:tcPr>
            <w:tcW w:w="5792"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Ayşen DEMİRALAY</w:t>
            </w:r>
          </w:p>
        </w:tc>
      </w:tr>
      <w:tr w:rsidR="00CA4980" w:rsidTr="004C1882">
        <w:trPr>
          <w:trHeight w:hRule="exact" w:val="284"/>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Bilgisayar İşletmeni</w:t>
            </w:r>
          </w:p>
        </w:tc>
        <w:tc>
          <w:tcPr>
            <w:tcW w:w="5792"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Ayhan ÖZGÜL</w:t>
            </w:r>
          </w:p>
        </w:tc>
      </w:tr>
      <w:tr w:rsidR="00CA4980" w:rsidTr="004C1882">
        <w:trPr>
          <w:trHeight w:hRule="exact" w:val="284"/>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Bilgisayar İşletmeni</w:t>
            </w:r>
          </w:p>
        </w:tc>
        <w:tc>
          <w:tcPr>
            <w:tcW w:w="5792"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Mehmet TEKİN</w:t>
            </w:r>
          </w:p>
        </w:tc>
      </w:tr>
      <w:tr w:rsidR="00CA4980" w:rsidTr="004C1882">
        <w:trPr>
          <w:trHeight w:hRule="exact" w:val="284"/>
        </w:trPr>
        <w:tc>
          <w:tcPr>
            <w:tcW w:w="3139"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Bilgisayar İşletmeni</w:t>
            </w:r>
          </w:p>
        </w:tc>
        <w:tc>
          <w:tcPr>
            <w:tcW w:w="5792"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Çetin TOROS</w:t>
            </w:r>
            <w:r w:rsidR="000529CB">
              <w:rPr>
                <w:rFonts w:ascii="Times New Roman" w:hAnsi="Times New Roman" w:cs="Times New Roman"/>
                <w:sz w:val="20"/>
                <w:szCs w:val="20"/>
              </w:rPr>
              <w:t>*</w:t>
            </w:r>
          </w:p>
        </w:tc>
      </w:tr>
      <w:tr w:rsidR="00CA4980" w:rsidTr="004C1882">
        <w:trPr>
          <w:trHeight w:hRule="exact" w:val="284"/>
        </w:trPr>
        <w:tc>
          <w:tcPr>
            <w:tcW w:w="3139"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Memur </w:t>
            </w:r>
          </w:p>
        </w:tc>
        <w:tc>
          <w:tcPr>
            <w:tcW w:w="5792"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Gülzade</w:t>
            </w:r>
            <w:proofErr w:type="spellEnd"/>
            <w:r>
              <w:rPr>
                <w:rFonts w:ascii="Times New Roman" w:hAnsi="Times New Roman" w:cs="Times New Roman"/>
                <w:sz w:val="20"/>
                <w:szCs w:val="20"/>
              </w:rPr>
              <w:t xml:space="preserve"> BAL</w:t>
            </w:r>
          </w:p>
        </w:tc>
      </w:tr>
      <w:tr w:rsidR="00CA4980" w:rsidTr="004C1882">
        <w:trPr>
          <w:trHeight w:hRule="exact" w:val="284"/>
        </w:trPr>
        <w:tc>
          <w:tcPr>
            <w:tcW w:w="3139"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Memur</w:t>
            </w:r>
          </w:p>
        </w:tc>
        <w:tc>
          <w:tcPr>
            <w:tcW w:w="5792"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Mehmet ŞAHİN</w:t>
            </w:r>
          </w:p>
        </w:tc>
      </w:tr>
      <w:tr w:rsidR="00CA4980" w:rsidTr="004C1882">
        <w:trPr>
          <w:trHeight w:hRule="exact" w:val="284"/>
        </w:trPr>
        <w:tc>
          <w:tcPr>
            <w:tcW w:w="3139"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Teknisyen</w:t>
            </w:r>
          </w:p>
        </w:tc>
        <w:tc>
          <w:tcPr>
            <w:tcW w:w="5792"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Adem KİPRİTCİ</w:t>
            </w:r>
          </w:p>
          <w:p w:rsidR="00CA4980" w:rsidRDefault="00CA4980" w:rsidP="00981CD3">
            <w:pPr>
              <w:spacing w:after="0" w:line="240" w:lineRule="auto"/>
              <w:jc w:val="both"/>
              <w:rPr>
                <w:rFonts w:ascii="Times New Roman" w:hAnsi="Times New Roman" w:cs="Times New Roman"/>
                <w:sz w:val="20"/>
                <w:szCs w:val="20"/>
              </w:rPr>
            </w:pPr>
          </w:p>
        </w:tc>
      </w:tr>
      <w:tr w:rsidR="00CA4980" w:rsidTr="004C1882">
        <w:trPr>
          <w:trHeight w:hRule="exact" w:val="284"/>
        </w:trPr>
        <w:tc>
          <w:tcPr>
            <w:tcW w:w="3139"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Teknisyen</w:t>
            </w:r>
          </w:p>
        </w:tc>
        <w:tc>
          <w:tcPr>
            <w:tcW w:w="5792"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Berat UÇAR</w:t>
            </w:r>
            <w:r w:rsidR="000529CB">
              <w:rPr>
                <w:rFonts w:ascii="Times New Roman" w:hAnsi="Times New Roman" w:cs="Times New Roman"/>
                <w:sz w:val="20"/>
                <w:szCs w:val="20"/>
              </w:rPr>
              <w:t>*</w:t>
            </w:r>
          </w:p>
          <w:p w:rsidR="00CA4980" w:rsidRDefault="00CA4980" w:rsidP="00981CD3">
            <w:pPr>
              <w:spacing w:after="0" w:line="240" w:lineRule="auto"/>
              <w:jc w:val="both"/>
              <w:rPr>
                <w:rFonts w:ascii="Times New Roman" w:hAnsi="Times New Roman" w:cs="Times New Roman"/>
                <w:sz w:val="20"/>
                <w:szCs w:val="20"/>
              </w:rPr>
            </w:pPr>
          </w:p>
        </w:tc>
      </w:tr>
      <w:tr w:rsidR="00CA4980" w:rsidTr="004C1882">
        <w:trPr>
          <w:trHeight w:hRule="exact" w:val="284"/>
        </w:trPr>
        <w:tc>
          <w:tcPr>
            <w:tcW w:w="3139"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Hizmetli </w:t>
            </w:r>
          </w:p>
        </w:tc>
        <w:tc>
          <w:tcPr>
            <w:tcW w:w="5792" w:type="dxa"/>
            <w:tcBorders>
              <w:top w:val="single" w:sz="4" w:space="0" w:color="auto"/>
              <w:left w:val="single" w:sz="4" w:space="0" w:color="auto"/>
              <w:bottom w:val="single" w:sz="4" w:space="0" w:color="auto"/>
              <w:right w:val="single" w:sz="4" w:space="0" w:color="auto"/>
            </w:tcBorders>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Mustafa YAMAN</w:t>
            </w:r>
            <w:r w:rsidR="000529CB">
              <w:rPr>
                <w:rFonts w:ascii="Times New Roman" w:hAnsi="Times New Roman" w:cs="Times New Roman"/>
                <w:sz w:val="20"/>
                <w:szCs w:val="20"/>
              </w:rPr>
              <w:t>*</w:t>
            </w:r>
          </w:p>
        </w:tc>
      </w:tr>
    </w:tbl>
    <w:p w:rsidR="00CA4980" w:rsidRDefault="00D7446D" w:rsidP="00981CD3">
      <w:pPr>
        <w:pStyle w:val="Balk2"/>
        <w:spacing w:before="0" w:beforeAutospacing="0" w:after="0"/>
        <w:jc w:val="both"/>
        <w:rPr>
          <w:rStyle w:val="Gl"/>
          <w:rFonts w:eastAsiaTheme="majorEastAsia"/>
          <w:b/>
          <w:bCs/>
        </w:rPr>
      </w:pPr>
      <w:bookmarkStart w:id="2" w:name="_Toc390177251"/>
      <w:r>
        <w:rPr>
          <w:color w:val="auto"/>
          <w:sz w:val="20"/>
          <w:szCs w:val="20"/>
        </w:rPr>
        <w:t xml:space="preserve">Tablo 3. </w:t>
      </w:r>
      <w:r w:rsidRPr="00D7446D">
        <w:rPr>
          <w:b w:val="0"/>
          <w:color w:val="auto"/>
          <w:sz w:val="20"/>
          <w:szCs w:val="20"/>
        </w:rPr>
        <w:t>Kadrolu İdari Personel Listesi</w:t>
      </w:r>
    </w:p>
    <w:p w:rsidR="000529CB" w:rsidRDefault="000529CB" w:rsidP="00981CD3">
      <w:pPr>
        <w:pStyle w:val="Balk2"/>
        <w:spacing w:before="0" w:beforeAutospacing="0" w:after="0"/>
        <w:jc w:val="both"/>
        <w:rPr>
          <w:b w:val="0"/>
          <w:color w:val="auto"/>
          <w:sz w:val="20"/>
          <w:szCs w:val="20"/>
        </w:rPr>
      </w:pPr>
      <w:r w:rsidRPr="002C25F3">
        <w:rPr>
          <w:b w:val="0"/>
          <w:color w:val="auto"/>
          <w:sz w:val="20"/>
          <w:szCs w:val="20"/>
        </w:rPr>
        <w:t>*</w:t>
      </w:r>
      <w:r>
        <w:rPr>
          <w:b w:val="0"/>
          <w:color w:val="auto"/>
          <w:sz w:val="20"/>
          <w:szCs w:val="20"/>
        </w:rPr>
        <w:t>İdari Personellerimizin 4</w:t>
      </w:r>
      <w:r w:rsidRPr="002C25F3">
        <w:rPr>
          <w:b w:val="0"/>
          <w:color w:val="auto"/>
          <w:sz w:val="20"/>
          <w:szCs w:val="20"/>
        </w:rPr>
        <w:t xml:space="preserve"> (d</w:t>
      </w:r>
      <w:r>
        <w:rPr>
          <w:b w:val="0"/>
          <w:color w:val="auto"/>
          <w:sz w:val="20"/>
          <w:szCs w:val="20"/>
        </w:rPr>
        <w:t>ört</w:t>
      </w:r>
      <w:r w:rsidRPr="002C25F3">
        <w:rPr>
          <w:b w:val="0"/>
          <w:color w:val="auto"/>
          <w:sz w:val="20"/>
          <w:szCs w:val="20"/>
        </w:rPr>
        <w:t>) tanesi 13/b ile Üniversitemizin diğer birimlerinde görev yapmaktadır.</w:t>
      </w:r>
    </w:p>
    <w:p w:rsidR="000529CB" w:rsidRPr="002C25F3" w:rsidRDefault="000529CB" w:rsidP="00981CD3">
      <w:pPr>
        <w:pStyle w:val="Balk2"/>
        <w:spacing w:before="0" w:beforeAutospacing="0" w:after="0"/>
        <w:jc w:val="both"/>
        <w:rPr>
          <w:b w:val="0"/>
          <w:color w:val="auto"/>
          <w:sz w:val="20"/>
          <w:szCs w:val="20"/>
        </w:rPr>
      </w:pPr>
    </w:p>
    <w:p w:rsidR="000529CB" w:rsidRDefault="000529CB" w:rsidP="00981CD3">
      <w:pPr>
        <w:pStyle w:val="Balk2"/>
        <w:spacing w:before="0" w:beforeAutospacing="0" w:after="0"/>
        <w:jc w:val="both"/>
        <w:rPr>
          <w:rStyle w:val="Gl"/>
          <w:rFonts w:eastAsiaTheme="majorEastAsia"/>
          <w:color w:val="auto"/>
          <w:sz w:val="24"/>
          <w:szCs w:val="24"/>
        </w:rPr>
      </w:pPr>
    </w:p>
    <w:p w:rsidR="000529CB" w:rsidRDefault="000529CB" w:rsidP="00981CD3">
      <w:pPr>
        <w:pStyle w:val="Balk2"/>
        <w:spacing w:before="0" w:beforeAutospacing="0" w:after="0"/>
        <w:jc w:val="both"/>
        <w:rPr>
          <w:rStyle w:val="Gl"/>
          <w:rFonts w:eastAsiaTheme="majorEastAsia"/>
          <w:color w:val="auto"/>
          <w:sz w:val="24"/>
          <w:szCs w:val="24"/>
        </w:rPr>
      </w:pPr>
    </w:p>
    <w:p w:rsidR="000529CB" w:rsidRDefault="000529CB" w:rsidP="00981CD3">
      <w:pPr>
        <w:pStyle w:val="Balk2"/>
        <w:spacing w:before="0" w:beforeAutospacing="0" w:after="0"/>
        <w:jc w:val="both"/>
        <w:rPr>
          <w:rStyle w:val="Gl"/>
          <w:rFonts w:eastAsiaTheme="majorEastAsia"/>
          <w:color w:val="auto"/>
          <w:sz w:val="24"/>
          <w:szCs w:val="24"/>
        </w:rPr>
      </w:pPr>
    </w:p>
    <w:p w:rsidR="00CA4980" w:rsidRPr="00D7446D" w:rsidRDefault="00CA4980" w:rsidP="00981CD3">
      <w:pPr>
        <w:pStyle w:val="Balk2"/>
        <w:spacing w:before="0" w:beforeAutospacing="0" w:after="0"/>
        <w:jc w:val="both"/>
        <w:rPr>
          <w:rStyle w:val="Gl"/>
          <w:rFonts w:eastAsiaTheme="majorEastAsia"/>
          <w:b/>
          <w:bCs/>
          <w:color w:val="auto"/>
          <w:sz w:val="24"/>
          <w:szCs w:val="24"/>
        </w:rPr>
      </w:pPr>
      <w:r w:rsidRPr="00D7446D">
        <w:rPr>
          <w:rStyle w:val="Gl"/>
          <w:rFonts w:eastAsiaTheme="majorEastAsia"/>
          <w:b/>
          <w:color w:val="auto"/>
          <w:sz w:val="24"/>
          <w:szCs w:val="24"/>
        </w:rPr>
        <w:t>13/b-4’e Göre Yüksekokulumuzda Görev Yapan İdari Personel</w:t>
      </w:r>
      <w:bookmarkEnd w:id="2"/>
      <w:r w:rsidR="00A54819" w:rsidRPr="00D7446D">
        <w:rPr>
          <w:rStyle w:val="Gl"/>
          <w:rFonts w:eastAsiaTheme="majorEastAsia"/>
          <w:b/>
          <w:color w:val="auto"/>
          <w:sz w:val="24"/>
          <w:szCs w:val="24"/>
        </w:rPr>
        <w:t xml:space="preserve"> Listesi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2399"/>
        <w:gridCol w:w="3393"/>
      </w:tblGrid>
      <w:tr w:rsidR="00CA4980" w:rsidTr="004C1882">
        <w:trPr>
          <w:trHeight w:hRule="exact" w:val="283"/>
        </w:trPr>
        <w:tc>
          <w:tcPr>
            <w:tcW w:w="313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A4980" w:rsidRDefault="00CA4980"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Unvanı </w:t>
            </w:r>
          </w:p>
        </w:tc>
        <w:tc>
          <w:tcPr>
            <w:tcW w:w="239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A4980" w:rsidRDefault="00CA4980"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Adı - Soyadı</w:t>
            </w:r>
          </w:p>
        </w:tc>
        <w:tc>
          <w:tcPr>
            <w:tcW w:w="33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A4980" w:rsidRDefault="00CA4980"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Kadrosunun Bulunduğu Birim </w:t>
            </w:r>
          </w:p>
        </w:tc>
      </w:tr>
      <w:tr w:rsidR="00CA4980" w:rsidTr="004C1882">
        <w:trPr>
          <w:trHeight w:hRule="exact" w:val="283"/>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Bilgisayar İşletmeni</w:t>
            </w:r>
          </w:p>
        </w:tc>
        <w:tc>
          <w:tcPr>
            <w:tcW w:w="239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Selahattin BİÇER</w:t>
            </w:r>
          </w:p>
        </w:tc>
        <w:tc>
          <w:tcPr>
            <w:tcW w:w="3393"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SDÜ Rektörlüğü Genel Sek </w:t>
            </w:r>
          </w:p>
        </w:tc>
      </w:tr>
      <w:tr w:rsidR="00CA4980" w:rsidTr="004C1882">
        <w:trPr>
          <w:trHeight w:hRule="exact" w:val="283"/>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Bilgisayar İşletmeni</w:t>
            </w:r>
          </w:p>
        </w:tc>
        <w:tc>
          <w:tcPr>
            <w:tcW w:w="239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Hayrettin SUÇAĞLAR </w:t>
            </w:r>
          </w:p>
        </w:tc>
        <w:tc>
          <w:tcPr>
            <w:tcW w:w="3393"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SDÜ </w:t>
            </w:r>
            <w:proofErr w:type="spellStart"/>
            <w:r>
              <w:rPr>
                <w:rFonts w:ascii="Times New Roman" w:hAnsi="Times New Roman" w:cs="Times New Roman"/>
                <w:sz w:val="20"/>
                <w:szCs w:val="20"/>
              </w:rPr>
              <w:t>Araş</w:t>
            </w:r>
            <w:proofErr w:type="spellEnd"/>
            <w:r>
              <w:rPr>
                <w:rFonts w:ascii="Times New Roman" w:hAnsi="Times New Roman" w:cs="Times New Roman"/>
                <w:sz w:val="20"/>
                <w:szCs w:val="20"/>
              </w:rPr>
              <w:t xml:space="preserve">. ve </w:t>
            </w:r>
            <w:proofErr w:type="spellStart"/>
            <w:r>
              <w:rPr>
                <w:rFonts w:ascii="Times New Roman" w:hAnsi="Times New Roman" w:cs="Times New Roman"/>
                <w:sz w:val="20"/>
                <w:szCs w:val="20"/>
              </w:rPr>
              <w:t>uyg</w:t>
            </w:r>
            <w:proofErr w:type="spellEnd"/>
            <w:r>
              <w:rPr>
                <w:rFonts w:ascii="Times New Roman" w:hAnsi="Times New Roman" w:cs="Times New Roman"/>
                <w:sz w:val="20"/>
                <w:szCs w:val="20"/>
              </w:rPr>
              <w:t>. Hastanesi</w:t>
            </w:r>
          </w:p>
        </w:tc>
      </w:tr>
      <w:tr w:rsidR="00CA4980" w:rsidTr="004C1882">
        <w:trPr>
          <w:trHeight w:hRule="exact" w:val="283"/>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Memur</w:t>
            </w:r>
          </w:p>
        </w:tc>
        <w:tc>
          <w:tcPr>
            <w:tcW w:w="239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Çetin DAL</w:t>
            </w:r>
          </w:p>
        </w:tc>
        <w:tc>
          <w:tcPr>
            <w:tcW w:w="3393"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SDÜ </w:t>
            </w:r>
            <w:proofErr w:type="spellStart"/>
            <w:r>
              <w:rPr>
                <w:rFonts w:ascii="Times New Roman" w:hAnsi="Times New Roman" w:cs="Times New Roman"/>
                <w:sz w:val="20"/>
                <w:szCs w:val="20"/>
              </w:rPr>
              <w:t>Araş</w:t>
            </w:r>
            <w:proofErr w:type="spellEnd"/>
            <w:r>
              <w:rPr>
                <w:rFonts w:ascii="Times New Roman" w:hAnsi="Times New Roman" w:cs="Times New Roman"/>
                <w:sz w:val="20"/>
                <w:szCs w:val="20"/>
              </w:rPr>
              <w:t xml:space="preserve">. ve </w:t>
            </w:r>
            <w:proofErr w:type="spellStart"/>
            <w:r>
              <w:rPr>
                <w:rFonts w:ascii="Times New Roman" w:hAnsi="Times New Roman" w:cs="Times New Roman"/>
                <w:sz w:val="20"/>
                <w:szCs w:val="20"/>
              </w:rPr>
              <w:t>uyg</w:t>
            </w:r>
            <w:proofErr w:type="spellEnd"/>
            <w:r>
              <w:rPr>
                <w:rFonts w:ascii="Times New Roman" w:hAnsi="Times New Roman" w:cs="Times New Roman"/>
                <w:sz w:val="20"/>
                <w:szCs w:val="20"/>
              </w:rPr>
              <w:t>. Hastanesi</w:t>
            </w:r>
          </w:p>
        </w:tc>
      </w:tr>
      <w:tr w:rsidR="00CA4980" w:rsidTr="004C1882">
        <w:trPr>
          <w:trHeight w:hRule="exact" w:val="283"/>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Memur</w:t>
            </w:r>
          </w:p>
        </w:tc>
        <w:tc>
          <w:tcPr>
            <w:tcW w:w="239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Nurdan SİNAP</w:t>
            </w:r>
          </w:p>
        </w:tc>
        <w:tc>
          <w:tcPr>
            <w:tcW w:w="3393"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Sağlık Kültür ve Spor Daire </w:t>
            </w:r>
            <w:proofErr w:type="spellStart"/>
            <w:r>
              <w:rPr>
                <w:rFonts w:ascii="Times New Roman" w:hAnsi="Times New Roman" w:cs="Times New Roman"/>
                <w:sz w:val="20"/>
                <w:szCs w:val="20"/>
              </w:rPr>
              <w:t>Bşk</w:t>
            </w:r>
            <w:proofErr w:type="spellEnd"/>
          </w:p>
        </w:tc>
      </w:tr>
      <w:tr w:rsidR="00CA4980" w:rsidTr="004C1882">
        <w:trPr>
          <w:trHeight w:hRule="exact" w:val="283"/>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Sağlık Teknisyeni</w:t>
            </w:r>
          </w:p>
        </w:tc>
        <w:tc>
          <w:tcPr>
            <w:tcW w:w="239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İbrahim EVGİN</w:t>
            </w:r>
          </w:p>
        </w:tc>
        <w:tc>
          <w:tcPr>
            <w:tcW w:w="3393"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SDÜ Diş Hekimliği Fakültesi </w:t>
            </w:r>
          </w:p>
        </w:tc>
      </w:tr>
      <w:tr w:rsidR="00CA4980" w:rsidTr="004C1882">
        <w:trPr>
          <w:trHeight w:hRule="exact" w:val="283"/>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Teknisyen</w:t>
            </w:r>
          </w:p>
        </w:tc>
        <w:tc>
          <w:tcPr>
            <w:tcW w:w="239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Alaattin PARLAK</w:t>
            </w:r>
          </w:p>
        </w:tc>
        <w:tc>
          <w:tcPr>
            <w:tcW w:w="3393"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SDÜ Senirkent MYO</w:t>
            </w:r>
          </w:p>
        </w:tc>
      </w:tr>
      <w:tr w:rsidR="00CA4980" w:rsidTr="004C1882">
        <w:trPr>
          <w:trHeight w:hRule="exact" w:val="283"/>
        </w:trPr>
        <w:tc>
          <w:tcPr>
            <w:tcW w:w="313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Yardımcı Hizmetli Aşçı</w:t>
            </w:r>
          </w:p>
        </w:tc>
        <w:tc>
          <w:tcPr>
            <w:tcW w:w="2399"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Sefer CENGİZ</w:t>
            </w:r>
          </w:p>
        </w:tc>
        <w:tc>
          <w:tcPr>
            <w:tcW w:w="3393" w:type="dxa"/>
            <w:tcBorders>
              <w:top w:val="single" w:sz="4" w:space="0" w:color="auto"/>
              <w:left w:val="single" w:sz="4" w:space="0" w:color="auto"/>
              <w:bottom w:val="single" w:sz="4" w:space="0" w:color="auto"/>
              <w:right w:val="single" w:sz="4" w:space="0" w:color="auto"/>
            </w:tcBorders>
            <w:hideMark/>
          </w:tcPr>
          <w:p w:rsidR="00CA4980" w:rsidRDefault="00CA4980"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Sağlık Kültür ve Spor Daire </w:t>
            </w:r>
            <w:proofErr w:type="spellStart"/>
            <w:r>
              <w:rPr>
                <w:rFonts w:ascii="Times New Roman" w:hAnsi="Times New Roman" w:cs="Times New Roman"/>
                <w:sz w:val="20"/>
                <w:szCs w:val="20"/>
              </w:rPr>
              <w:t>Bşk</w:t>
            </w:r>
            <w:proofErr w:type="spellEnd"/>
          </w:p>
        </w:tc>
      </w:tr>
    </w:tbl>
    <w:p w:rsidR="00D7446D" w:rsidRPr="00D7446D" w:rsidRDefault="00D7446D" w:rsidP="00981CD3">
      <w:pPr>
        <w:pStyle w:val="Balk2"/>
        <w:spacing w:before="0" w:beforeAutospacing="0" w:after="0"/>
        <w:jc w:val="both"/>
        <w:rPr>
          <w:rStyle w:val="Gl"/>
          <w:rFonts w:eastAsiaTheme="majorEastAsia"/>
          <w:color w:val="auto"/>
          <w:sz w:val="20"/>
          <w:szCs w:val="20"/>
        </w:rPr>
      </w:pPr>
      <w:r w:rsidRPr="00D7446D">
        <w:rPr>
          <w:rStyle w:val="Gl"/>
          <w:rFonts w:eastAsiaTheme="majorEastAsia"/>
          <w:b/>
          <w:bCs/>
          <w:color w:val="auto"/>
          <w:sz w:val="20"/>
          <w:szCs w:val="20"/>
        </w:rPr>
        <w:t>Tablo.4.</w:t>
      </w:r>
      <w:r w:rsidRPr="00D7446D">
        <w:rPr>
          <w:rStyle w:val="Gl"/>
          <w:rFonts w:eastAsiaTheme="majorEastAsia"/>
          <w:color w:val="auto"/>
          <w:sz w:val="20"/>
          <w:szCs w:val="20"/>
        </w:rPr>
        <w:t xml:space="preserve"> 13/b-4’e Göre Yüksekokulumuzda Görev Yapan İdari Personel Listesi</w:t>
      </w:r>
    </w:p>
    <w:p w:rsidR="00CA4980" w:rsidRDefault="00CA4980" w:rsidP="00981CD3">
      <w:pPr>
        <w:pStyle w:val="Balk2"/>
        <w:spacing w:before="0" w:beforeAutospacing="0" w:after="0"/>
        <w:jc w:val="both"/>
        <w:rPr>
          <w:rStyle w:val="Gl"/>
          <w:rFonts w:eastAsiaTheme="majorEastAsia"/>
          <w:b/>
          <w:bCs/>
          <w:color w:val="auto"/>
          <w:sz w:val="24"/>
          <w:szCs w:val="24"/>
        </w:rPr>
      </w:pPr>
    </w:p>
    <w:p w:rsidR="00A54819" w:rsidRDefault="00A54819" w:rsidP="00981CD3">
      <w:pPr>
        <w:pStyle w:val="Balk2"/>
        <w:spacing w:before="0" w:beforeAutospacing="0" w:after="0"/>
        <w:jc w:val="both"/>
        <w:rPr>
          <w:rStyle w:val="Gl"/>
          <w:rFonts w:eastAsiaTheme="majorEastAsia"/>
          <w:b/>
          <w:bCs/>
          <w:color w:val="auto"/>
          <w:sz w:val="24"/>
          <w:szCs w:val="24"/>
        </w:rPr>
      </w:pPr>
    </w:p>
    <w:p w:rsidR="000529CB" w:rsidRPr="007B419B" w:rsidRDefault="000529CB" w:rsidP="00981CD3">
      <w:pPr>
        <w:pStyle w:val="Balk2"/>
        <w:spacing w:before="0" w:beforeAutospacing="0" w:after="0"/>
        <w:jc w:val="both"/>
        <w:rPr>
          <w:rStyle w:val="Gl"/>
          <w:rFonts w:eastAsiaTheme="majorEastAsia"/>
          <w:b/>
          <w:bCs/>
          <w:color w:val="auto"/>
          <w:sz w:val="24"/>
          <w:szCs w:val="24"/>
        </w:rPr>
      </w:pPr>
      <w:r w:rsidRPr="007B419B">
        <w:rPr>
          <w:rStyle w:val="Gl"/>
          <w:rFonts w:eastAsiaTheme="majorEastAsia"/>
          <w:b/>
          <w:color w:val="auto"/>
          <w:sz w:val="24"/>
          <w:szCs w:val="24"/>
        </w:rPr>
        <w:t>Yüksekokulumuzda Görev Yapan Hizmet Alımı Personel</w:t>
      </w:r>
      <w:r w:rsidR="00A54819" w:rsidRPr="007B419B">
        <w:rPr>
          <w:rStyle w:val="Gl"/>
          <w:rFonts w:eastAsiaTheme="majorEastAsia"/>
          <w:b/>
          <w:color w:val="auto"/>
          <w:sz w:val="24"/>
          <w:szCs w:val="24"/>
        </w:rPr>
        <w:t xml:space="preserve"> Listesi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587"/>
      </w:tblGrid>
      <w:tr w:rsidR="00A54819" w:rsidTr="00A54819">
        <w:trPr>
          <w:trHeight w:hRule="exact" w:val="300"/>
        </w:trPr>
        <w:tc>
          <w:tcPr>
            <w:tcW w:w="411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54819" w:rsidRDefault="00A54819"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Unvanı </w:t>
            </w:r>
          </w:p>
        </w:tc>
        <w:tc>
          <w:tcPr>
            <w:tcW w:w="458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A54819" w:rsidRDefault="00A54819"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Adı - Soyadı</w:t>
            </w:r>
          </w:p>
        </w:tc>
      </w:tr>
      <w:tr w:rsidR="00A54819" w:rsidTr="00A54819">
        <w:trPr>
          <w:trHeight w:hRule="exact" w:val="300"/>
        </w:trPr>
        <w:tc>
          <w:tcPr>
            <w:tcW w:w="4111" w:type="dxa"/>
            <w:tcBorders>
              <w:top w:val="single" w:sz="4" w:space="0" w:color="auto"/>
              <w:left w:val="single" w:sz="4" w:space="0" w:color="auto"/>
              <w:bottom w:val="single" w:sz="4" w:space="0" w:color="auto"/>
              <w:right w:val="single" w:sz="4" w:space="0" w:color="auto"/>
            </w:tcBorders>
            <w:hideMark/>
          </w:tcPr>
          <w:p w:rsidR="00A54819" w:rsidRDefault="00A54819"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Büro Personeli</w:t>
            </w:r>
          </w:p>
        </w:tc>
        <w:tc>
          <w:tcPr>
            <w:tcW w:w="4587" w:type="dxa"/>
            <w:tcBorders>
              <w:top w:val="single" w:sz="4" w:space="0" w:color="auto"/>
              <w:left w:val="single" w:sz="4" w:space="0" w:color="auto"/>
              <w:bottom w:val="single" w:sz="4" w:space="0" w:color="auto"/>
              <w:right w:val="single" w:sz="4" w:space="0" w:color="auto"/>
            </w:tcBorders>
            <w:hideMark/>
          </w:tcPr>
          <w:p w:rsidR="00A54819" w:rsidRDefault="00A54819"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Nihal YAKAR</w:t>
            </w:r>
          </w:p>
        </w:tc>
      </w:tr>
      <w:tr w:rsidR="00A54819" w:rsidTr="00A54819">
        <w:trPr>
          <w:trHeight w:hRule="exact" w:val="300"/>
        </w:trPr>
        <w:tc>
          <w:tcPr>
            <w:tcW w:w="4111" w:type="dxa"/>
            <w:tcBorders>
              <w:top w:val="single" w:sz="4" w:space="0" w:color="auto"/>
              <w:left w:val="single" w:sz="4" w:space="0" w:color="auto"/>
              <w:bottom w:val="single" w:sz="4" w:space="0" w:color="auto"/>
              <w:right w:val="single" w:sz="4" w:space="0" w:color="auto"/>
            </w:tcBorders>
            <w:hideMark/>
          </w:tcPr>
          <w:p w:rsidR="00A54819" w:rsidRDefault="00A54819"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Büro Personeli</w:t>
            </w:r>
          </w:p>
        </w:tc>
        <w:tc>
          <w:tcPr>
            <w:tcW w:w="4587" w:type="dxa"/>
            <w:tcBorders>
              <w:top w:val="single" w:sz="4" w:space="0" w:color="auto"/>
              <w:left w:val="single" w:sz="4" w:space="0" w:color="auto"/>
              <w:bottom w:val="single" w:sz="4" w:space="0" w:color="auto"/>
              <w:right w:val="single" w:sz="4" w:space="0" w:color="auto"/>
            </w:tcBorders>
            <w:hideMark/>
          </w:tcPr>
          <w:p w:rsidR="00A54819" w:rsidRDefault="00A54819"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Fadime ÖZKAYA </w:t>
            </w:r>
          </w:p>
        </w:tc>
      </w:tr>
      <w:tr w:rsidR="00A54819" w:rsidTr="00A54819">
        <w:trPr>
          <w:trHeight w:hRule="exact" w:val="300"/>
        </w:trPr>
        <w:tc>
          <w:tcPr>
            <w:tcW w:w="4111" w:type="dxa"/>
            <w:tcBorders>
              <w:top w:val="single" w:sz="4" w:space="0" w:color="auto"/>
              <w:left w:val="single" w:sz="4" w:space="0" w:color="auto"/>
              <w:bottom w:val="single" w:sz="4" w:space="0" w:color="auto"/>
              <w:right w:val="single" w:sz="4" w:space="0" w:color="auto"/>
            </w:tcBorders>
            <w:hideMark/>
          </w:tcPr>
          <w:p w:rsidR="00A54819" w:rsidRDefault="00A54819"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Temizlik Personeli</w:t>
            </w:r>
          </w:p>
        </w:tc>
        <w:tc>
          <w:tcPr>
            <w:tcW w:w="4587" w:type="dxa"/>
            <w:tcBorders>
              <w:top w:val="single" w:sz="4" w:space="0" w:color="auto"/>
              <w:left w:val="single" w:sz="4" w:space="0" w:color="auto"/>
              <w:bottom w:val="single" w:sz="4" w:space="0" w:color="auto"/>
              <w:right w:val="single" w:sz="4" w:space="0" w:color="auto"/>
            </w:tcBorders>
            <w:hideMark/>
          </w:tcPr>
          <w:p w:rsidR="00A54819" w:rsidRDefault="00A54819"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Emine DOĞAN</w:t>
            </w:r>
          </w:p>
        </w:tc>
      </w:tr>
      <w:tr w:rsidR="00A54819" w:rsidTr="00A54819">
        <w:trPr>
          <w:trHeight w:hRule="exact" w:val="300"/>
        </w:trPr>
        <w:tc>
          <w:tcPr>
            <w:tcW w:w="4111" w:type="dxa"/>
            <w:tcBorders>
              <w:top w:val="single" w:sz="4" w:space="0" w:color="auto"/>
              <w:left w:val="single" w:sz="4" w:space="0" w:color="auto"/>
              <w:bottom w:val="single" w:sz="4" w:space="0" w:color="auto"/>
              <w:right w:val="single" w:sz="4" w:space="0" w:color="auto"/>
            </w:tcBorders>
            <w:hideMark/>
          </w:tcPr>
          <w:p w:rsidR="00A54819" w:rsidRDefault="00A54819"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Temizlik Personeli</w:t>
            </w:r>
          </w:p>
        </w:tc>
        <w:tc>
          <w:tcPr>
            <w:tcW w:w="4587" w:type="dxa"/>
            <w:tcBorders>
              <w:top w:val="single" w:sz="4" w:space="0" w:color="auto"/>
              <w:left w:val="single" w:sz="4" w:space="0" w:color="auto"/>
              <w:bottom w:val="single" w:sz="4" w:space="0" w:color="auto"/>
              <w:right w:val="single" w:sz="4" w:space="0" w:color="auto"/>
            </w:tcBorders>
            <w:hideMark/>
          </w:tcPr>
          <w:p w:rsidR="00A54819" w:rsidRDefault="00A54819"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Huriye KOCAGÖZOĞLU</w:t>
            </w:r>
          </w:p>
        </w:tc>
      </w:tr>
      <w:tr w:rsidR="00A54819" w:rsidTr="00A54819">
        <w:trPr>
          <w:trHeight w:hRule="exact" w:val="300"/>
        </w:trPr>
        <w:tc>
          <w:tcPr>
            <w:tcW w:w="4111" w:type="dxa"/>
            <w:tcBorders>
              <w:top w:val="single" w:sz="4" w:space="0" w:color="auto"/>
              <w:left w:val="single" w:sz="4" w:space="0" w:color="auto"/>
              <w:bottom w:val="single" w:sz="4" w:space="0" w:color="auto"/>
              <w:right w:val="single" w:sz="4" w:space="0" w:color="auto"/>
            </w:tcBorders>
            <w:hideMark/>
          </w:tcPr>
          <w:p w:rsidR="00A54819" w:rsidRDefault="00A54819"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Temizlik Personeli</w:t>
            </w:r>
          </w:p>
        </w:tc>
        <w:tc>
          <w:tcPr>
            <w:tcW w:w="4587" w:type="dxa"/>
            <w:tcBorders>
              <w:top w:val="single" w:sz="4" w:space="0" w:color="auto"/>
              <w:left w:val="single" w:sz="4" w:space="0" w:color="auto"/>
              <w:bottom w:val="single" w:sz="4" w:space="0" w:color="auto"/>
              <w:right w:val="single" w:sz="4" w:space="0" w:color="auto"/>
            </w:tcBorders>
            <w:hideMark/>
          </w:tcPr>
          <w:p w:rsidR="00A54819" w:rsidRDefault="00A54819" w:rsidP="00981C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Süleyman YILMAZ</w:t>
            </w:r>
          </w:p>
        </w:tc>
      </w:tr>
    </w:tbl>
    <w:p w:rsidR="00D7446D" w:rsidRPr="00946071" w:rsidRDefault="00D7446D" w:rsidP="00981CD3">
      <w:pPr>
        <w:pStyle w:val="Balk2"/>
        <w:spacing w:before="0" w:beforeAutospacing="0" w:after="0"/>
        <w:jc w:val="both"/>
        <w:rPr>
          <w:rStyle w:val="Gl"/>
          <w:rFonts w:eastAsiaTheme="majorEastAsia"/>
          <w:b/>
          <w:bCs/>
          <w:color w:val="auto"/>
          <w:sz w:val="24"/>
          <w:szCs w:val="24"/>
        </w:rPr>
      </w:pPr>
      <w:r>
        <w:rPr>
          <w:rStyle w:val="Gl"/>
          <w:rFonts w:eastAsiaTheme="majorEastAsia"/>
          <w:b/>
          <w:bCs/>
          <w:color w:val="auto"/>
          <w:sz w:val="20"/>
          <w:szCs w:val="20"/>
        </w:rPr>
        <w:t>Tablo.5</w:t>
      </w:r>
      <w:r w:rsidRPr="00D7446D">
        <w:rPr>
          <w:rStyle w:val="Gl"/>
          <w:rFonts w:eastAsiaTheme="majorEastAsia"/>
          <w:b/>
          <w:bCs/>
          <w:color w:val="auto"/>
          <w:sz w:val="20"/>
          <w:szCs w:val="20"/>
        </w:rPr>
        <w:t>.</w:t>
      </w:r>
      <w:r w:rsidRPr="00D7446D">
        <w:rPr>
          <w:rStyle w:val="Gl"/>
          <w:rFonts w:eastAsiaTheme="majorEastAsia"/>
          <w:color w:val="auto"/>
          <w:sz w:val="24"/>
          <w:szCs w:val="24"/>
        </w:rPr>
        <w:t xml:space="preserve"> </w:t>
      </w:r>
      <w:r w:rsidRPr="00D7446D">
        <w:rPr>
          <w:rStyle w:val="Gl"/>
          <w:rFonts w:eastAsiaTheme="majorEastAsia"/>
          <w:color w:val="auto"/>
          <w:sz w:val="20"/>
          <w:szCs w:val="20"/>
        </w:rPr>
        <w:t>Yüksekokulumuzda Görev Yapan Hizmet Alımı Personel Listesi</w:t>
      </w:r>
    </w:p>
    <w:p w:rsidR="000529CB" w:rsidRDefault="000529CB" w:rsidP="00981CD3">
      <w:pPr>
        <w:pStyle w:val="Balk2"/>
        <w:spacing w:before="0" w:beforeAutospacing="0" w:after="0"/>
        <w:jc w:val="both"/>
        <w:rPr>
          <w:rStyle w:val="Gl"/>
          <w:rFonts w:eastAsiaTheme="majorEastAsia"/>
          <w:color w:val="auto"/>
          <w:sz w:val="24"/>
          <w:szCs w:val="24"/>
        </w:rPr>
      </w:pPr>
    </w:p>
    <w:p w:rsidR="00CA4980" w:rsidRDefault="00CA4980" w:rsidP="00981CD3">
      <w:pPr>
        <w:jc w:val="both"/>
      </w:pPr>
    </w:p>
    <w:p w:rsidR="001E23F0" w:rsidRDefault="001E23F0" w:rsidP="00981CD3">
      <w:pPr>
        <w:pStyle w:val="Balk2"/>
        <w:spacing w:before="0" w:beforeAutospacing="0" w:after="0"/>
        <w:jc w:val="both"/>
        <w:rPr>
          <w:color w:val="auto"/>
          <w:sz w:val="24"/>
          <w:szCs w:val="24"/>
        </w:rPr>
      </w:pPr>
      <w:r w:rsidRPr="00F97B8D">
        <w:rPr>
          <w:color w:val="auto"/>
          <w:sz w:val="24"/>
          <w:szCs w:val="24"/>
        </w:rPr>
        <w:t>Mevcut Fiziksel Durum</w:t>
      </w:r>
    </w:p>
    <w:tbl>
      <w:tblPr>
        <w:tblW w:w="8647" w:type="dxa"/>
        <w:tblInd w:w="70" w:type="dxa"/>
        <w:tblLayout w:type="fixed"/>
        <w:tblCellMar>
          <w:left w:w="70" w:type="dxa"/>
          <w:right w:w="70" w:type="dxa"/>
        </w:tblCellMar>
        <w:tblLook w:val="04A0" w:firstRow="1" w:lastRow="0" w:firstColumn="1" w:lastColumn="0" w:noHBand="0" w:noVBand="1"/>
      </w:tblPr>
      <w:tblGrid>
        <w:gridCol w:w="1650"/>
        <w:gridCol w:w="902"/>
        <w:gridCol w:w="850"/>
        <w:gridCol w:w="993"/>
        <w:gridCol w:w="992"/>
        <w:gridCol w:w="992"/>
        <w:gridCol w:w="1276"/>
        <w:gridCol w:w="992"/>
      </w:tblGrid>
      <w:tr w:rsidR="001E23F0" w:rsidRPr="00010E8E" w:rsidTr="004C1882">
        <w:trPr>
          <w:trHeight w:val="315"/>
        </w:trPr>
        <w:tc>
          <w:tcPr>
            <w:tcW w:w="165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sidRPr="003B3194">
              <w:rPr>
                <w:rFonts w:ascii="Times New Roman" w:eastAsia="Times New Roman" w:hAnsi="Times New Roman" w:cs="Times New Roman"/>
                <w:b/>
                <w:bCs/>
                <w:color w:val="000000"/>
                <w:sz w:val="20"/>
                <w:szCs w:val="20"/>
              </w:rPr>
              <w:t>Eğitim Alanı</w:t>
            </w:r>
          </w:p>
        </w:tc>
        <w:tc>
          <w:tcPr>
            <w:tcW w:w="6997" w:type="dxa"/>
            <w:gridSpan w:val="7"/>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sidRPr="003B3194">
              <w:rPr>
                <w:rFonts w:ascii="Times New Roman" w:eastAsia="Times New Roman" w:hAnsi="Times New Roman" w:cs="Times New Roman"/>
                <w:b/>
                <w:bCs/>
                <w:color w:val="000000"/>
                <w:sz w:val="20"/>
                <w:szCs w:val="20"/>
              </w:rPr>
              <w:t>Kapasite (Kişi)</w:t>
            </w:r>
          </w:p>
        </w:tc>
      </w:tr>
      <w:tr w:rsidR="001E23F0" w:rsidRPr="00010E8E" w:rsidTr="004C1882">
        <w:trPr>
          <w:trHeight w:val="315"/>
        </w:trPr>
        <w:tc>
          <w:tcPr>
            <w:tcW w:w="1650" w:type="dxa"/>
            <w:vMerge/>
            <w:tcBorders>
              <w:top w:val="single" w:sz="4" w:space="0" w:color="auto"/>
              <w:left w:val="single" w:sz="4" w:space="0" w:color="auto"/>
              <w:bottom w:val="single" w:sz="4" w:space="0" w:color="auto"/>
              <w:right w:val="single" w:sz="4" w:space="0" w:color="auto"/>
            </w:tcBorders>
            <w:vAlign w:val="center"/>
            <w:hideMark/>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p>
        </w:tc>
        <w:tc>
          <w:tcPr>
            <w:tcW w:w="902" w:type="dxa"/>
            <w:tcBorders>
              <w:top w:val="nil"/>
              <w:left w:val="nil"/>
              <w:bottom w:val="single" w:sz="4" w:space="0" w:color="auto"/>
              <w:right w:val="single" w:sz="4" w:space="0" w:color="auto"/>
            </w:tcBorders>
            <w:shd w:val="clear" w:color="auto" w:fill="auto"/>
            <w:vAlign w:val="center"/>
            <w:hideMark/>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sidRPr="003B3194">
              <w:rPr>
                <w:rFonts w:ascii="Times New Roman" w:eastAsia="Times New Roman" w:hAnsi="Times New Roman" w:cs="Times New Roman"/>
                <w:b/>
                <w:bCs/>
                <w:color w:val="000000"/>
                <w:sz w:val="20"/>
                <w:szCs w:val="20"/>
              </w:rPr>
              <w:t>0–50</w:t>
            </w:r>
          </w:p>
        </w:tc>
        <w:tc>
          <w:tcPr>
            <w:tcW w:w="850" w:type="dxa"/>
            <w:tcBorders>
              <w:top w:val="nil"/>
              <w:left w:val="nil"/>
              <w:bottom w:val="single" w:sz="4" w:space="0" w:color="auto"/>
              <w:right w:val="single" w:sz="4" w:space="0" w:color="auto"/>
            </w:tcBorders>
            <w:shd w:val="clear" w:color="auto" w:fill="auto"/>
            <w:vAlign w:val="center"/>
            <w:hideMark/>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sidRPr="003B3194">
              <w:rPr>
                <w:rFonts w:ascii="Times New Roman" w:eastAsia="Times New Roman" w:hAnsi="Times New Roman" w:cs="Times New Roman"/>
                <w:b/>
                <w:bCs/>
                <w:color w:val="000000"/>
                <w:sz w:val="20"/>
                <w:szCs w:val="20"/>
              </w:rPr>
              <w:t>51–75</w:t>
            </w:r>
          </w:p>
        </w:tc>
        <w:tc>
          <w:tcPr>
            <w:tcW w:w="993" w:type="dxa"/>
            <w:tcBorders>
              <w:top w:val="nil"/>
              <w:left w:val="nil"/>
              <w:bottom w:val="single" w:sz="4" w:space="0" w:color="auto"/>
              <w:right w:val="single" w:sz="4" w:space="0" w:color="auto"/>
            </w:tcBorders>
            <w:shd w:val="clear" w:color="auto" w:fill="auto"/>
            <w:vAlign w:val="center"/>
            <w:hideMark/>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sidRPr="003B3194">
              <w:rPr>
                <w:rFonts w:ascii="Times New Roman" w:eastAsia="Times New Roman" w:hAnsi="Times New Roman" w:cs="Times New Roman"/>
                <w:b/>
                <w:bCs/>
                <w:color w:val="000000"/>
                <w:sz w:val="20"/>
                <w:szCs w:val="20"/>
              </w:rPr>
              <w:t>76–100</w:t>
            </w:r>
          </w:p>
        </w:tc>
        <w:tc>
          <w:tcPr>
            <w:tcW w:w="992" w:type="dxa"/>
            <w:tcBorders>
              <w:top w:val="nil"/>
              <w:left w:val="nil"/>
              <w:bottom w:val="single" w:sz="4" w:space="0" w:color="auto"/>
              <w:right w:val="single" w:sz="4" w:space="0" w:color="auto"/>
            </w:tcBorders>
            <w:shd w:val="clear" w:color="auto" w:fill="auto"/>
            <w:vAlign w:val="center"/>
            <w:hideMark/>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sidRPr="003B3194">
              <w:rPr>
                <w:rFonts w:ascii="Times New Roman" w:eastAsia="Times New Roman" w:hAnsi="Times New Roman" w:cs="Times New Roman"/>
                <w:b/>
                <w:bCs/>
                <w:color w:val="000000"/>
                <w:sz w:val="20"/>
                <w:szCs w:val="20"/>
              </w:rPr>
              <w:t>101–150</w:t>
            </w:r>
          </w:p>
        </w:tc>
        <w:tc>
          <w:tcPr>
            <w:tcW w:w="992" w:type="dxa"/>
            <w:tcBorders>
              <w:top w:val="nil"/>
              <w:left w:val="nil"/>
              <w:bottom w:val="single" w:sz="4" w:space="0" w:color="auto"/>
              <w:right w:val="single" w:sz="4" w:space="0" w:color="auto"/>
            </w:tcBorders>
            <w:shd w:val="clear" w:color="auto" w:fill="auto"/>
            <w:vAlign w:val="center"/>
            <w:hideMark/>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sidRPr="003B3194">
              <w:rPr>
                <w:rFonts w:ascii="Times New Roman" w:eastAsia="Times New Roman" w:hAnsi="Times New Roman" w:cs="Times New Roman"/>
                <w:b/>
                <w:bCs/>
                <w:color w:val="000000"/>
                <w:sz w:val="20"/>
                <w:szCs w:val="20"/>
              </w:rPr>
              <w:t>151–250</w:t>
            </w:r>
          </w:p>
        </w:tc>
        <w:tc>
          <w:tcPr>
            <w:tcW w:w="1276" w:type="dxa"/>
            <w:tcBorders>
              <w:top w:val="nil"/>
              <w:left w:val="nil"/>
              <w:bottom w:val="single" w:sz="4" w:space="0" w:color="auto"/>
              <w:right w:val="single" w:sz="4" w:space="0" w:color="auto"/>
            </w:tcBorders>
            <w:shd w:val="clear" w:color="auto" w:fill="auto"/>
            <w:vAlign w:val="center"/>
            <w:hideMark/>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sidRPr="003B3194">
              <w:rPr>
                <w:rFonts w:ascii="Times New Roman" w:eastAsia="Times New Roman" w:hAnsi="Times New Roman" w:cs="Times New Roman"/>
                <w:b/>
                <w:bCs/>
                <w:color w:val="000000"/>
                <w:sz w:val="20"/>
                <w:szCs w:val="20"/>
              </w:rPr>
              <w:t>251–Üzeri</w:t>
            </w:r>
          </w:p>
        </w:tc>
        <w:tc>
          <w:tcPr>
            <w:tcW w:w="992" w:type="dxa"/>
            <w:tcBorders>
              <w:top w:val="nil"/>
              <w:left w:val="nil"/>
              <w:bottom w:val="single" w:sz="4" w:space="0" w:color="auto"/>
              <w:right w:val="single" w:sz="4" w:space="0" w:color="auto"/>
            </w:tcBorders>
            <w:shd w:val="clear" w:color="auto" w:fill="auto"/>
            <w:vAlign w:val="center"/>
            <w:hideMark/>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sidRPr="003B3194">
              <w:rPr>
                <w:rFonts w:ascii="Times New Roman" w:eastAsia="Times New Roman" w:hAnsi="Times New Roman" w:cs="Times New Roman"/>
                <w:b/>
                <w:bCs/>
                <w:color w:val="000000"/>
                <w:sz w:val="20"/>
                <w:szCs w:val="20"/>
              </w:rPr>
              <w:t>Toplam</w:t>
            </w:r>
          </w:p>
        </w:tc>
      </w:tr>
      <w:tr w:rsidR="001E23F0" w:rsidRPr="00010E8E" w:rsidTr="004C1882">
        <w:trPr>
          <w:trHeight w:val="315"/>
        </w:trPr>
        <w:tc>
          <w:tcPr>
            <w:tcW w:w="1650" w:type="dxa"/>
            <w:tcBorders>
              <w:top w:val="nil"/>
              <w:left w:val="single" w:sz="4" w:space="0" w:color="auto"/>
              <w:bottom w:val="single" w:sz="4" w:space="0" w:color="auto"/>
              <w:right w:val="single" w:sz="4" w:space="0" w:color="auto"/>
            </w:tcBorders>
            <w:shd w:val="clear" w:color="auto" w:fill="auto"/>
            <w:vAlign w:val="center"/>
            <w:hideMark/>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sidRPr="003B3194">
              <w:rPr>
                <w:rFonts w:ascii="Times New Roman" w:eastAsia="Times New Roman" w:hAnsi="Times New Roman" w:cs="Times New Roman"/>
                <w:color w:val="000000"/>
                <w:sz w:val="20"/>
                <w:szCs w:val="20"/>
              </w:rPr>
              <w:t>Amfi</w:t>
            </w:r>
          </w:p>
        </w:tc>
        <w:tc>
          <w:tcPr>
            <w:tcW w:w="902"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1E23F0" w:rsidRPr="003B3194" w:rsidRDefault="00D7446D"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D7446D"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r>
      <w:tr w:rsidR="001E23F0" w:rsidRPr="00010E8E" w:rsidTr="004C1882">
        <w:trPr>
          <w:trHeight w:val="315"/>
        </w:trPr>
        <w:tc>
          <w:tcPr>
            <w:tcW w:w="1650" w:type="dxa"/>
            <w:tcBorders>
              <w:top w:val="nil"/>
              <w:left w:val="single" w:sz="4" w:space="0" w:color="auto"/>
              <w:bottom w:val="single" w:sz="4" w:space="0" w:color="auto"/>
              <w:right w:val="single" w:sz="4" w:space="0" w:color="auto"/>
            </w:tcBorders>
            <w:shd w:val="clear" w:color="auto" w:fill="auto"/>
            <w:vAlign w:val="center"/>
            <w:hideMark/>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sidRPr="003B3194">
              <w:rPr>
                <w:rFonts w:ascii="Times New Roman" w:eastAsia="Times New Roman" w:hAnsi="Times New Roman" w:cs="Times New Roman"/>
                <w:color w:val="000000"/>
                <w:sz w:val="20"/>
                <w:szCs w:val="20"/>
              </w:rPr>
              <w:t>Sınıf</w:t>
            </w:r>
          </w:p>
        </w:tc>
        <w:tc>
          <w:tcPr>
            <w:tcW w:w="902"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93"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r>
      <w:tr w:rsidR="001E23F0" w:rsidRPr="00010E8E" w:rsidTr="004C1882">
        <w:trPr>
          <w:trHeight w:val="315"/>
        </w:trPr>
        <w:tc>
          <w:tcPr>
            <w:tcW w:w="1650" w:type="dxa"/>
            <w:tcBorders>
              <w:top w:val="nil"/>
              <w:left w:val="single" w:sz="4" w:space="0" w:color="auto"/>
              <w:bottom w:val="single" w:sz="4" w:space="0" w:color="auto"/>
              <w:right w:val="single" w:sz="4" w:space="0" w:color="auto"/>
            </w:tcBorders>
            <w:shd w:val="clear" w:color="auto" w:fill="auto"/>
            <w:vAlign w:val="center"/>
            <w:hideMark/>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sidRPr="003B3194">
              <w:rPr>
                <w:rFonts w:ascii="Times New Roman" w:eastAsia="Times New Roman" w:hAnsi="Times New Roman" w:cs="Times New Roman"/>
                <w:color w:val="000000"/>
                <w:sz w:val="20"/>
                <w:szCs w:val="20"/>
              </w:rPr>
              <w:t xml:space="preserve">Bilgisayar </w:t>
            </w:r>
            <w:proofErr w:type="spellStart"/>
            <w:r w:rsidRPr="003B3194">
              <w:rPr>
                <w:rFonts w:ascii="Times New Roman" w:eastAsia="Times New Roman" w:hAnsi="Times New Roman" w:cs="Times New Roman"/>
                <w:color w:val="000000"/>
                <w:sz w:val="20"/>
                <w:szCs w:val="20"/>
              </w:rPr>
              <w:t>Lab</w:t>
            </w:r>
            <w:proofErr w:type="spellEnd"/>
            <w:r w:rsidRPr="003B3194">
              <w:rPr>
                <w:rFonts w:ascii="Times New Roman" w:eastAsia="Times New Roman" w:hAnsi="Times New Roman" w:cs="Times New Roman"/>
                <w:color w:val="000000"/>
                <w:sz w:val="20"/>
                <w:szCs w:val="20"/>
              </w:rPr>
              <w:t>.</w:t>
            </w:r>
          </w:p>
        </w:tc>
        <w:tc>
          <w:tcPr>
            <w:tcW w:w="902" w:type="dxa"/>
            <w:tcBorders>
              <w:top w:val="nil"/>
              <w:left w:val="nil"/>
              <w:bottom w:val="single" w:sz="4" w:space="0" w:color="auto"/>
              <w:right w:val="single" w:sz="4" w:space="0" w:color="auto"/>
            </w:tcBorders>
            <w:shd w:val="clear" w:color="auto" w:fill="auto"/>
            <w:noWrap/>
            <w:vAlign w:val="center"/>
          </w:tcPr>
          <w:p w:rsidR="001E23F0" w:rsidRPr="003B3194" w:rsidRDefault="00D7446D"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D7446D"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r>
      <w:tr w:rsidR="001E23F0" w:rsidRPr="00010E8E" w:rsidTr="004C1882">
        <w:trPr>
          <w:trHeight w:val="315"/>
        </w:trPr>
        <w:tc>
          <w:tcPr>
            <w:tcW w:w="1650" w:type="dxa"/>
            <w:tcBorders>
              <w:top w:val="nil"/>
              <w:left w:val="single" w:sz="4" w:space="0" w:color="auto"/>
              <w:bottom w:val="single" w:sz="4" w:space="0" w:color="auto"/>
              <w:right w:val="single" w:sz="4" w:space="0" w:color="auto"/>
            </w:tcBorders>
            <w:shd w:val="clear" w:color="auto" w:fill="auto"/>
            <w:vAlign w:val="center"/>
            <w:hideMark/>
          </w:tcPr>
          <w:p w:rsidR="001E23F0" w:rsidRPr="003B3194" w:rsidRDefault="00D7446D" w:rsidP="00981CD3">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Laboratuar</w:t>
            </w:r>
            <w:proofErr w:type="spellEnd"/>
          </w:p>
        </w:tc>
        <w:tc>
          <w:tcPr>
            <w:tcW w:w="902"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93"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r>
      <w:tr w:rsidR="001E23F0" w:rsidRPr="00010E8E" w:rsidTr="004C1882">
        <w:trPr>
          <w:trHeight w:val="315"/>
        </w:trPr>
        <w:tc>
          <w:tcPr>
            <w:tcW w:w="1650" w:type="dxa"/>
            <w:tcBorders>
              <w:top w:val="nil"/>
              <w:left w:val="single" w:sz="4" w:space="0" w:color="auto"/>
              <w:bottom w:val="single" w:sz="4" w:space="0" w:color="auto"/>
              <w:right w:val="single" w:sz="4" w:space="0" w:color="auto"/>
            </w:tcBorders>
            <w:shd w:val="clear" w:color="auto" w:fill="auto"/>
            <w:vAlign w:val="center"/>
            <w:hideMark/>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sidRPr="003B3194">
              <w:rPr>
                <w:rFonts w:ascii="Times New Roman" w:eastAsia="Times New Roman" w:hAnsi="Times New Roman" w:cs="Times New Roman"/>
                <w:b/>
                <w:bCs/>
                <w:color w:val="000000"/>
                <w:sz w:val="20"/>
                <w:szCs w:val="20"/>
              </w:rPr>
              <w:t>Toplam</w:t>
            </w:r>
          </w:p>
        </w:tc>
        <w:tc>
          <w:tcPr>
            <w:tcW w:w="902"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993"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8141EF"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E23F0" w:rsidRPr="003B3194" w:rsidRDefault="001E23F0" w:rsidP="00981CD3">
            <w:pPr>
              <w:spacing w:after="0" w:line="240" w:lineRule="auto"/>
              <w:jc w:val="both"/>
              <w:rPr>
                <w:rFonts w:ascii="Times New Roman" w:eastAsia="Times New Roman" w:hAnsi="Times New Roman" w:cs="Times New Roman"/>
                <w:b/>
                <w:bCs/>
                <w:color w:val="000000"/>
                <w:sz w:val="20"/>
                <w:szCs w:val="20"/>
              </w:rPr>
            </w:pPr>
            <w:r w:rsidRPr="003B3194">
              <w:rPr>
                <w:rFonts w:ascii="Times New Roman" w:eastAsia="Times New Roman" w:hAnsi="Times New Roman" w:cs="Times New Roman"/>
                <w:b/>
                <w:bCs/>
                <w:color w:val="000000"/>
                <w:sz w:val="20"/>
                <w:szCs w:val="20"/>
              </w:rPr>
              <w:t>1</w:t>
            </w:r>
            <w:r w:rsidR="008141EF">
              <w:rPr>
                <w:rFonts w:ascii="Times New Roman" w:eastAsia="Times New Roman" w:hAnsi="Times New Roman" w:cs="Times New Roman"/>
                <w:b/>
                <w:bCs/>
                <w:color w:val="000000"/>
                <w:sz w:val="20"/>
                <w:szCs w:val="20"/>
              </w:rPr>
              <w:t>5</w:t>
            </w:r>
          </w:p>
        </w:tc>
      </w:tr>
    </w:tbl>
    <w:p w:rsidR="003E73D6" w:rsidRDefault="003E73D6" w:rsidP="00981CD3">
      <w:pPr>
        <w:pStyle w:val="Balk2"/>
        <w:spacing w:before="0" w:beforeAutospacing="0" w:after="0"/>
        <w:jc w:val="both"/>
        <w:rPr>
          <w:color w:val="auto"/>
          <w:sz w:val="24"/>
          <w:szCs w:val="24"/>
        </w:rPr>
      </w:pPr>
      <w:r w:rsidRPr="003E73D6">
        <w:rPr>
          <w:color w:val="auto"/>
          <w:sz w:val="20"/>
          <w:szCs w:val="20"/>
        </w:rPr>
        <w:t>Tablo 6.</w:t>
      </w:r>
      <w:r>
        <w:rPr>
          <w:b w:val="0"/>
          <w:color w:val="auto"/>
          <w:sz w:val="20"/>
          <w:szCs w:val="20"/>
        </w:rPr>
        <w:t xml:space="preserve"> </w:t>
      </w:r>
      <w:r w:rsidRPr="003E73D6">
        <w:rPr>
          <w:b w:val="0"/>
          <w:color w:val="auto"/>
          <w:sz w:val="20"/>
          <w:szCs w:val="20"/>
        </w:rPr>
        <w:t>Mevcut Fiziksel Durum</w:t>
      </w:r>
    </w:p>
    <w:p w:rsidR="001E23F0" w:rsidRPr="008141EF" w:rsidRDefault="008141EF" w:rsidP="00981CD3">
      <w:pPr>
        <w:pStyle w:val="Balk2"/>
        <w:spacing w:before="0" w:beforeAutospacing="0" w:after="0"/>
        <w:jc w:val="both"/>
        <w:rPr>
          <w:b w:val="0"/>
          <w:color w:val="auto"/>
          <w:sz w:val="20"/>
          <w:szCs w:val="20"/>
        </w:rPr>
      </w:pPr>
      <w:r w:rsidRPr="008141EF">
        <w:rPr>
          <w:b w:val="0"/>
          <w:color w:val="auto"/>
          <w:sz w:val="20"/>
          <w:szCs w:val="20"/>
        </w:rPr>
        <w:t>*Derslikler Eğitim Fakültesi’yle ortak kullanılmaktadır</w:t>
      </w:r>
    </w:p>
    <w:p w:rsidR="00D7446D" w:rsidRDefault="00D7446D" w:rsidP="00981CD3">
      <w:pPr>
        <w:pStyle w:val="Balk2"/>
        <w:spacing w:before="0" w:beforeAutospacing="0" w:after="0"/>
        <w:jc w:val="both"/>
        <w:rPr>
          <w:color w:val="auto"/>
          <w:sz w:val="24"/>
          <w:szCs w:val="24"/>
        </w:rPr>
      </w:pPr>
    </w:p>
    <w:p w:rsidR="003E73D6" w:rsidRDefault="003E73D6" w:rsidP="00981CD3">
      <w:pPr>
        <w:pStyle w:val="Balk2"/>
        <w:spacing w:before="0" w:beforeAutospacing="0" w:after="0"/>
        <w:jc w:val="both"/>
        <w:rPr>
          <w:color w:val="auto"/>
          <w:sz w:val="24"/>
          <w:szCs w:val="24"/>
        </w:rPr>
      </w:pPr>
    </w:p>
    <w:p w:rsidR="003E73D6" w:rsidRDefault="003E73D6" w:rsidP="00981CD3">
      <w:pPr>
        <w:pStyle w:val="Balk2"/>
        <w:spacing w:before="0" w:beforeAutospacing="0" w:after="0"/>
        <w:jc w:val="both"/>
        <w:rPr>
          <w:color w:val="auto"/>
          <w:sz w:val="24"/>
          <w:szCs w:val="24"/>
        </w:rPr>
      </w:pPr>
    </w:p>
    <w:p w:rsidR="003E73D6" w:rsidRDefault="003E73D6" w:rsidP="00981CD3">
      <w:pPr>
        <w:pStyle w:val="Balk2"/>
        <w:spacing w:before="0" w:beforeAutospacing="0" w:after="0"/>
        <w:jc w:val="both"/>
        <w:rPr>
          <w:color w:val="auto"/>
          <w:sz w:val="24"/>
          <w:szCs w:val="24"/>
        </w:rPr>
      </w:pPr>
    </w:p>
    <w:p w:rsidR="001E23F0" w:rsidRDefault="001E23F0" w:rsidP="00981CD3">
      <w:pPr>
        <w:pStyle w:val="Balk2"/>
        <w:spacing w:before="0" w:beforeAutospacing="0" w:after="0"/>
        <w:jc w:val="both"/>
        <w:rPr>
          <w:color w:val="auto"/>
          <w:sz w:val="24"/>
          <w:szCs w:val="24"/>
        </w:rPr>
      </w:pPr>
      <w:bookmarkStart w:id="3" w:name="_Toc390177255"/>
      <w:r>
        <w:rPr>
          <w:color w:val="auto"/>
          <w:sz w:val="24"/>
          <w:szCs w:val="24"/>
        </w:rPr>
        <w:t>Akademik, İdari V</w:t>
      </w:r>
      <w:r w:rsidRPr="00F97B8D">
        <w:rPr>
          <w:color w:val="auto"/>
          <w:sz w:val="24"/>
          <w:szCs w:val="24"/>
        </w:rPr>
        <w:t>e Sosyal Hizmet Alanları</w:t>
      </w:r>
      <w:bookmarkEnd w:id="3"/>
    </w:p>
    <w:tbl>
      <w:tblPr>
        <w:tblW w:w="0" w:type="auto"/>
        <w:jc w:val="center"/>
        <w:tblLayout w:type="fixed"/>
        <w:tblCellMar>
          <w:left w:w="70" w:type="dxa"/>
          <w:right w:w="70" w:type="dxa"/>
        </w:tblCellMar>
        <w:tblLook w:val="04A0" w:firstRow="1" w:lastRow="0" w:firstColumn="1" w:lastColumn="0" w:noHBand="0" w:noVBand="1"/>
      </w:tblPr>
      <w:tblGrid>
        <w:gridCol w:w="4504"/>
        <w:gridCol w:w="567"/>
        <w:gridCol w:w="1777"/>
        <w:gridCol w:w="2160"/>
      </w:tblGrid>
      <w:tr w:rsidR="001E23F0" w:rsidRPr="009A2A9E" w:rsidTr="004C1882">
        <w:trPr>
          <w:trHeight w:val="330"/>
          <w:jc w:val="center"/>
        </w:trPr>
        <w:tc>
          <w:tcPr>
            <w:tcW w:w="450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E23F0" w:rsidRPr="009A2A9E" w:rsidRDefault="001E23F0" w:rsidP="00981CD3">
            <w:pPr>
              <w:spacing w:after="0" w:line="240" w:lineRule="auto"/>
              <w:jc w:val="both"/>
              <w:rPr>
                <w:rFonts w:ascii="Times New Roman" w:eastAsia="Times New Roman" w:hAnsi="Times New Roman" w:cs="Times New Roman"/>
                <w:b/>
                <w:bCs/>
                <w:color w:val="000000"/>
                <w:sz w:val="20"/>
                <w:szCs w:val="20"/>
              </w:rPr>
            </w:pPr>
            <w:r w:rsidRPr="009A2A9E">
              <w:rPr>
                <w:rFonts w:ascii="Times New Roman" w:eastAsia="Times New Roman" w:hAnsi="Times New Roman" w:cs="Times New Roman"/>
                <w:b/>
                <w:bCs/>
                <w:color w:val="000000"/>
                <w:sz w:val="20"/>
                <w:szCs w:val="20"/>
              </w:rPr>
              <w:t>Hizmet Alanları</w:t>
            </w:r>
          </w:p>
        </w:tc>
        <w:tc>
          <w:tcPr>
            <w:tcW w:w="56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E23F0" w:rsidRPr="009A2A9E" w:rsidRDefault="001E23F0" w:rsidP="00981CD3">
            <w:pPr>
              <w:spacing w:after="0" w:line="240" w:lineRule="auto"/>
              <w:jc w:val="both"/>
              <w:rPr>
                <w:rFonts w:ascii="Times New Roman" w:eastAsia="Times New Roman" w:hAnsi="Times New Roman" w:cs="Times New Roman"/>
                <w:b/>
                <w:bCs/>
                <w:color w:val="000000"/>
                <w:sz w:val="20"/>
                <w:szCs w:val="20"/>
              </w:rPr>
            </w:pPr>
            <w:r w:rsidRPr="009A2A9E">
              <w:rPr>
                <w:rFonts w:ascii="Times New Roman" w:eastAsia="Times New Roman" w:hAnsi="Times New Roman" w:cs="Times New Roman"/>
                <w:b/>
                <w:bCs/>
                <w:color w:val="000000"/>
                <w:sz w:val="20"/>
                <w:szCs w:val="20"/>
              </w:rPr>
              <w:t>Sayı</w:t>
            </w:r>
          </w:p>
        </w:tc>
        <w:tc>
          <w:tcPr>
            <w:tcW w:w="177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E23F0" w:rsidRPr="009A2A9E" w:rsidRDefault="001E23F0" w:rsidP="00981CD3">
            <w:pPr>
              <w:spacing w:after="0" w:line="240" w:lineRule="auto"/>
              <w:jc w:val="both"/>
              <w:rPr>
                <w:rFonts w:ascii="Times New Roman" w:eastAsia="Times New Roman" w:hAnsi="Times New Roman" w:cs="Times New Roman"/>
                <w:b/>
                <w:bCs/>
                <w:color w:val="000000"/>
                <w:sz w:val="20"/>
                <w:szCs w:val="20"/>
              </w:rPr>
            </w:pPr>
            <w:r w:rsidRPr="009A2A9E">
              <w:rPr>
                <w:rFonts w:ascii="Times New Roman" w:eastAsia="Times New Roman" w:hAnsi="Times New Roman" w:cs="Times New Roman"/>
                <w:b/>
                <w:bCs/>
                <w:color w:val="000000"/>
                <w:sz w:val="20"/>
                <w:szCs w:val="20"/>
              </w:rPr>
              <w:t>Toplam Alan (m</w:t>
            </w:r>
            <w:r w:rsidRPr="009A2A9E">
              <w:rPr>
                <w:rFonts w:ascii="Times New Roman" w:eastAsia="Times New Roman" w:hAnsi="Times New Roman" w:cs="Times New Roman"/>
                <w:b/>
                <w:bCs/>
                <w:color w:val="000000"/>
                <w:sz w:val="20"/>
                <w:szCs w:val="20"/>
                <w:vertAlign w:val="superscript"/>
              </w:rPr>
              <w:t>2</w:t>
            </w:r>
            <w:r w:rsidRPr="009A2A9E">
              <w:rPr>
                <w:rFonts w:ascii="Times New Roman" w:eastAsia="Times New Roman" w:hAnsi="Times New Roman" w:cs="Times New Roman"/>
                <w:b/>
                <w:bCs/>
                <w:color w:val="000000"/>
                <w:sz w:val="20"/>
                <w:szCs w:val="20"/>
              </w:rPr>
              <w:t>)</w:t>
            </w:r>
          </w:p>
        </w:tc>
        <w:tc>
          <w:tcPr>
            <w:tcW w:w="21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1E23F0" w:rsidRPr="009A2A9E" w:rsidRDefault="001E23F0" w:rsidP="00981CD3">
            <w:pPr>
              <w:spacing w:after="0" w:line="240" w:lineRule="auto"/>
              <w:jc w:val="both"/>
              <w:rPr>
                <w:rFonts w:ascii="Times New Roman" w:eastAsia="Times New Roman" w:hAnsi="Times New Roman" w:cs="Times New Roman"/>
                <w:b/>
                <w:bCs/>
                <w:color w:val="000000"/>
                <w:sz w:val="20"/>
                <w:szCs w:val="20"/>
              </w:rPr>
            </w:pPr>
            <w:r w:rsidRPr="009A2A9E">
              <w:rPr>
                <w:rFonts w:ascii="Times New Roman" w:eastAsia="Times New Roman" w:hAnsi="Times New Roman" w:cs="Times New Roman"/>
                <w:b/>
                <w:bCs/>
                <w:color w:val="000000"/>
                <w:sz w:val="20"/>
                <w:szCs w:val="20"/>
              </w:rPr>
              <w:t>Kullanan Kişi Sayısı</w:t>
            </w:r>
          </w:p>
        </w:tc>
      </w:tr>
      <w:tr w:rsidR="001E23F0" w:rsidRPr="009A2A9E" w:rsidTr="004C1882">
        <w:trPr>
          <w:trHeight w:val="300"/>
          <w:jc w:val="center"/>
        </w:trPr>
        <w:tc>
          <w:tcPr>
            <w:tcW w:w="4504" w:type="dxa"/>
            <w:tcBorders>
              <w:top w:val="nil"/>
              <w:left w:val="single" w:sz="4" w:space="0" w:color="auto"/>
              <w:bottom w:val="single" w:sz="4" w:space="0" w:color="auto"/>
              <w:right w:val="single" w:sz="4" w:space="0" w:color="auto"/>
            </w:tcBorders>
            <w:shd w:val="clear" w:color="auto" w:fill="auto"/>
            <w:vAlign w:val="center"/>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r w:rsidRPr="009A2A9E">
              <w:rPr>
                <w:rFonts w:ascii="Times New Roman" w:eastAsia="Times New Roman" w:hAnsi="Times New Roman" w:cs="Times New Roman"/>
                <w:color w:val="000000"/>
                <w:sz w:val="20"/>
                <w:szCs w:val="20"/>
              </w:rPr>
              <w:t>Çalışma Odası</w:t>
            </w:r>
          </w:p>
        </w:tc>
        <w:tc>
          <w:tcPr>
            <w:tcW w:w="567" w:type="dxa"/>
            <w:tcBorders>
              <w:top w:val="nil"/>
              <w:left w:val="nil"/>
              <w:bottom w:val="single" w:sz="4" w:space="0" w:color="auto"/>
              <w:right w:val="single" w:sz="4" w:space="0" w:color="auto"/>
            </w:tcBorders>
            <w:shd w:val="clear" w:color="auto" w:fill="auto"/>
            <w:vAlign w:val="center"/>
          </w:tcPr>
          <w:p w:rsidR="001E23F0" w:rsidRPr="009A2A9E" w:rsidRDefault="008A0764"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1777" w:type="dxa"/>
            <w:tcBorders>
              <w:top w:val="nil"/>
              <w:left w:val="nil"/>
              <w:bottom w:val="single" w:sz="4" w:space="0" w:color="auto"/>
              <w:right w:val="single" w:sz="4" w:space="0" w:color="auto"/>
            </w:tcBorders>
            <w:shd w:val="clear" w:color="auto" w:fill="auto"/>
            <w:vAlign w:val="center"/>
          </w:tcPr>
          <w:p w:rsidR="001E23F0" w:rsidRPr="009A2A9E" w:rsidRDefault="008A0764"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907</w:t>
            </w:r>
          </w:p>
        </w:tc>
        <w:tc>
          <w:tcPr>
            <w:tcW w:w="2160" w:type="dxa"/>
            <w:tcBorders>
              <w:top w:val="nil"/>
              <w:left w:val="nil"/>
              <w:bottom w:val="single" w:sz="4" w:space="0" w:color="auto"/>
              <w:right w:val="single" w:sz="4" w:space="0" w:color="auto"/>
            </w:tcBorders>
            <w:shd w:val="clear" w:color="auto" w:fill="auto"/>
            <w:vAlign w:val="center"/>
          </w:tcPr>
          <w:p w:rsidR="001E23F0" w:rsidRPr="009A2A9E"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r>
      <w:tr w:rsidR="001E23F0" w:rsidRPr="009A2A9E" w:rsidTr="004C1882">
        <w:trPr>
          <w:trHeight w:val="300"/>
          <w:jc w:val="center"/>
        </w:trPr>
        <w:tc>
          <w:tcPr>
            <w:tcW w:w="4504" w:type="dxa"/>
            <w:tcBorders>
              <w:top w:val="nil"/>
              <w:left w:val="single" w:sz="4" w:space="0" w:color="auto"/>
              <w:bottom w:val="single" w:sz="4" w:space="0" w:color="auto"/>
              <w:right w:val="single" w:sz="4" w:space="0" w:color="auto"/>
            </w:tcBorders>
            <w:shd w:val="clear" w:color="auto" w:fill="auto"/>
            <w:vAlign w:val="center"/>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r w:rsidRPr="009A2A9E">
              <w:rPr>
                <w:rFonts w:ascii="Times New Roman" w:eastAsia="Times New Roman" w:hAnsi="Times New Roman" w:cs="Times New Roman"/>
                <w:color w:val="000000"/>
                <w:sz w:val="20"/>
                <w:szCs w:val="20"/>
              </w:rPr>
              <w:t>Diğer*</w:t>
            </w:r>
          </w:p>
        </w:tc>
        <w:tc>
          <w:tcPr>
            <w:tcW w:w="567" w:type="dxa"/>
            <w:tcBorders>
              <w:top w:val="nil"/>
              <w:left w:val="nil"/>
              <w:bottom w:val="single" w:sz="4" w:space="0" w:color="auto"/>
              <w:right w:val="single" w:sz="4" w:space="0" w:color="auto"/>
            </w:tcBorders>
            <w:shd w:val="clear" w:color="auto" w:fill="auto"/>
            <w:vAlign w:val="center"/>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777" w:type="dxa"/>
            <w:tcBorders>
              <w:top w:val="nil"/>
              <w:left w:val="nil"/>
              <w:bottom w:val="single" w:sz="4" w:space="0" w:color="auto"/>
              <w:right w:val="single" w:sz="4" w:space="0" w:color="auto"/>
            </w:tcBorders>
            <w:shd w:val="clear" w:color="auto" w:fill="auto"/>
            <w:vAlign w:val="center"/>
          </w:tcPr>
          <w:p w:rsidR="001E23F0" w:rsidRPr="009A2A9E" w:rsidRDefault="008A0764"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2160" w:type="dxa"/>
            <w:tcBorders>
              <w:top w:val="nil"/>
              <w:left w:val="nil"/>
              <w:bottom w:val="single" w:sz="4" w:space="0" w:color="auto"/>
              <w:right w:val="single" w:sz="4" w:space="0" w:color="auto"/>
            </w:tcBorders>
            <w:shd w:val="clear" w:color="auto" w:fill="auto"/>
            <w:vAlign w:val="center"/>
          </w:tcPr>
          <w:p w:rsidR="001E23F0" w:rsidRPr="009A2A9E"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1151" w:rsidRPr="009A2A9E" w:rsidTr="004C1882">
        <w:trPr>
          <w:trHeight w:val="300"/>
          <w:jc w:val="center"/>
        </w:trPr>
        <w:tc>
          <w:tcPr>
            <w:tcW w:w="4504" w:type="dxa"/>
            <w:tcBorders>
              <w:top w:val="nil"/>
              <w:left w:val="single" w:sz="4" w:space="0" w:color="auto"/>
              <w:bottom w:val="single" w:sz="4" w:space="0" w:color="auto"/>
              <w:right w:val="single" w:sz="4" w:space="0" w:color="auto"/>
            </w:tcBorders>
            <w:shd w:val="clear" w:color="auto" w:fill="auto"/>
            <w:vAlign w:val="center"/>
          </w:tcPr>
          <w:p w:rsidR="00B51151" w:rsidRPr="009A2A9E"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Sınıf</w:t>
            </w:r>
          </w:p>
        </w:tc>
        <w:tc>
          <w:tcPr>
            <w:tcW w:w="567" w:type="dxa"/>
            <w:tcBorders>
              <w:top w:val="nil"/>
              <w:left w:val="nil"/>
              <w:bottom w:val="single" w:sz="4" w:space="0" w:color="auto"/>
              <w:right w:val="single" w:sz="4" w:space="0" w:color="auto"/>
            </w:tcBorders>
            <w:shd w:val="clear" w:color="auto" w:fill="auto"/>
            <w:vAlign w:val="center"/>
          </w:tcPr>
          <w:p w:rsidR="00B51151"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777" w:type="dxa"/>
            <w:tcBorders>
              <w:top w:val="nil"/>
              <w:left w:val="nil"/>
              <w:bottom w:val="single" w:sz="4" w:space="0" w:color="auto"/>
              <w:right w:val="single" w:sz="4" w:space="0" w:color="auto"/>
            </w:tcBorders>
            <w:shd w:val="clear" w:color="auto" w:fill="auto"/>
            <w:vAlign w:val="center"/>
          </w:tcPr>
          <w:p w:rsidR="00B51151"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726</w:t>
            </w:r>
          </w:p>
        </w:tc>
        <w:tc>
          <w:tcPr>
            <w:tcW w:w="2160" w:type="dxa"/>
            <w:tcBorders>
              <w:top w:val="nil"/>
              <w:left w:val="nil"/>
              <w:bottom w:val="single" w:sz="4" w:space="0" w:color="auto"/>
              <w:right w:val="single" w:sz="4" w:space="0" w:color="auto"/>
            </w:tcBorders>
            <w:shd w:val="clear" w:color="auto" w:fill="auto"/>
            <w:vAlign w:val="center"/>
          </w:tcPr>
          <w:p w:rsidR="00B51151" w:rsidRPr="009A2A9E"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1151" w:rsidRPr="009A2A9E" w:rsidTr="004C1882">
        <w:trPr>
          <w:trHeight w:val="300"/>
          <w:jc w:val="center"/>
        </w:trPr>
        <w:tc>
          <w:tcPr>
            <w:tcW w:w="4504" w:type="dxa"/>
            <w:tcBorders>
              <w:top w:val="nil"/>
              <w:left w:val="single" w:sz="4" w:space="0" w:color="auto"/>
              <w:bottom w:val="single" w:sz="4" w:space="0" w:color="auto"/>
              <w:right w:val="single" w:sz="4" w:space="0" w:color="auto"/>
            </w:tcBorders>
            <w:shd w:val="clear" w:color="auto" w:fill="auto"/>
            <w:vAlign w:val="center"/>
          </w:tcPr>
          <w:p w:rsidR="00B51151" w:rsidRPr="009A2A9E" w:rsidRDefault="00B51151" w:rsidP="00981CD3">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Laboratuar</w:t>
            </w:r>
            <w:proofErr w:type="spellEnd"/>
          </w:p>
        </w:tc>
        <w:tc>
          <w:tcPr>
            <w:tcW w:w="567" w:type="dxa"/>
            <w:tcBorders>
              <w:top w:val="nil"/>
              <w:left w:val="nil"/>
              <w:bottom w:val="single" w:sz="4" w:space="0" w:color="auto"/>
              <w:right w:val="single" w:sz="4" w:space="0" w:color="auto"/>
            </w:tcBorders>
            <w:shd w:val="clear" w:color="auto" w:fill="auto"/>
            <w:vAlign w:val="center"/>
          </w:tcPr>
          <w:p w:rsidR="00B51151"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777" w:type="dxa"/>
            <w:tcBorders>
              <w:top w:val="nil"/>
              <w:left w:val="nil"/>
              <w:bottom w:val="single" w:sz="4" w:space="0" w:color="auto"/>
              <w:right w:val="single" w:sz="4" w:space="0" w:color="auto"/>
            </w:tcBorders>
            <w:shd w:val="clear" w:color="auto" w:fill="auto"/>
            <w:vAlign w:val="center"/>
          </w:tcPr>
          <w:p w:rsidR="00B51151"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w:t>
            </w:r>
          </w:p>
        </w:tc>
        <w:tc>
          <w:tcPr>
            <w:tcW w:w="2160" w:type="dxa"/>
            <w:tcBorders>
              <w:top w:val="nil"/>
              <w:left w:val="nil"/>
              <w:bottom w:val="single" w:sz="4" w:space="0" w:color="auto"/>
              <w:right w:val="single" w:sz="4" w:space="0" w:color="auto"/>
            </w:tcBorders>
            <w:shd w:val="clear" w:color="auto" w:fill="auto"/>
            <w:vAlign w:val="center"/>
          </w:tcPr>
          <w:p w:rsidR="00B51151" w:rsidRPr="009A2A9E"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1151" w:rsidRPr="009A2A9E" w:rsidTr="004C1882">
        <w:trPr>
          <w:trHeight w:val="300"/>
          <w:jc w:val="center"/>
        </w:trPr>
        <w:tc>
          <w:tcPr>
            <w:tcW w:w="4504" w:type="dxa"/>
            <w:tcBorders>
              <w:top w:val="nil"/>
              <w:left w:val="single" w:sz="4" w:space="0" w:color="auto"/>
              <w:bottom w:val="single" w:sz="4" w:space="0" w:color="auto"/>
              <w:right w:val="single" w:sz="4" w:space="0" w:color="auto"/>
            </w:tcBorders>
            <w:shd w:val="clear" w:color="auto" w:fill="auto"/>
            <w:vAlign w:val="center"/>
          </w:tcPr>
          <w:p w:rsidR="00B51151" w:rsidRDefault="00B51151" w:rsidP="00981CD3">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Anfi</w:t>
            </w:r>
            <w:proofErr w:type="spellEnd"/>
          </w:p>
        </w:tc>
        <w:tc>
          <w:tcPr>
            <w:tcW w:w="567" w:type="dxa"/>
            <w:tcBorders>
              <w:top w:val="nil"/>
              <w:left w:val="nil"/>
              <w:bottom w:val="single" w:sz="4" w:space="0" w:color="auto"/>
              <w:right w:val="single" w:sz="4" w:space="0" w:color="auto"/>
            </w:tcBorders>
            <w:shd w:val="clear" w:color="auto" w:fill="auto"/>
            <w:vAlign w:val="center"/>
          </w:tcPr>
          <w:p w:rsidR="00B51151"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777" w:type="dxa"/>
            <w:tcBorders>
              <w:top w:val="nil"/>
              <w:left w:val="nil"/>
              <w:bottom w:val="single" w:sz="4" w:space="0" w:color="auto"/>
              <w:right w:val="single" w:sz="4" w:space="0" w:color="auto"/>
            </w:tcBorders>
            <w:shd w:val="clear" w:color="auto" w:fill="auto"/>
            <w:vAlign w:val="center"/>
          </w:tcPr>
          <w:p w:rsidR="00B51151"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2160" w:type="dxa"/>
            <w:tcBorders>
              <w:top w:val="nil"/>
              <w:left w:val="nil"/>
              <w:bottom w:val="single" w:sz="4" w:space="0" w:color="auto"/>
              <w:right w:val="single" w:sz="4" w:space="0" w:color="auto"/>
            </w:tcBorders>
            <w:shd w:val="clear" w:color="auto" w:fill="auto"/>
            <w:vAlign w:val="center"/>
          </w:tcPr>
          <w:p w:rsidR="00B51151" w:rsidRPr="009A2A9E" w:rsidRDefault="00B51151" w:rsidP="00981CD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E23F0" w:rsidRPr="009A2A9E" w:rsidTr="004C1882">
        <w:trPr>
          <w:trHeight w:val="300"/>
          <w:jc w:val="center"/>
        </w:trPr>
        <w:tc>
          <w:tcPr>
            <w:tcW w:w="4504" w:type="dxa"/>
            <w:tcBorders>
              <w:top w:val="nil"/>
              <w:left w:val="single" w:sz="4" w:space="0" w:color="auto"/>
              <w:bottom w:val="single" w:sz="4" w:space="0" w:color="auto"/>
              <w:right w:val="single" w:sz="4" w:space="0" w:color="auto"/>
            </w:tcBorders>
            <w:shd w:val="clear" w:color="auto" w:fill="auto"/>
            <w:vAlign w:val="center"/>
            <w:hideMark/>
          </w:tcPr>
          <w:p w:rsidR="001E23F0" w:rsidRPr="009A2A9E" w:rsidRDefault="001E23F0" w:rsidP="00981CD3">
            <w:pPr>
              <w:spacing w:after="0" w:line="240" w:lineRule="auto"/>
              <w:jc w:val="both"/>
              <w:rPr>
                <w:rFonts w:ascii="Times New Roman" w:eastAsia="Times New Roman" w:hAnsi="Times New Roman" w:cs="Times New Roman"/>
                <w:b/>
                <w:bCs/>
                <w:color w:val="000000"/>
                <w:sz w:val="20"/>
                <w:szCs w:val="20"/>
              </w:rPr>
            </w:pPr>
            <w:r w:rsidRPr="009A2A9E">
              <w:rPr>
                <w:rFonts w:ascii="Times New Roman" w:eastAsia="Times New Roman" w:hAnsi="Times New Roman" w:cs="Times New Roman"/>
                <w:b/>
                <w:bCs/>
                <w:color w:val="000000"/>
                <w:sz w:val="20"/>
                <w:szCs w:val="20"/>
              </w:rPr>
              <w:t>Toplam</w:t>
            </w:r>
          </w:p>
        </w:tc>
        <w:tc>
          <w:tcPr>
            <w:tcW w:w="567" w:type="dxa"/>
            <w:tcBorders>
              <w:top w:val="nil"/>
              <w:left w:val="nil"/>
              <w:bottom w:val="single" w:sz="4" w:space="0" w:color="auto"/>
              <w:right w:val="single" w:sz="4" w:space="0" w:color="auto"/>
            </w:tcBorders>
            <w:shd w:val="clear" w:color="auto" w:fill="auto"/>
            <w:vAlign w:val="center"/>
          </w:tcPr>
          <w:p w:rsidR="001E23F0" w:rsidRPr="009A2A9E" w:rsidRDefault="00B51151"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66</w:t>
            </w:r>
          </w:p>
        </w:tc>
        <w:tc>
          <w:tcPr>
            <w:tcW w:w="1777" w:type="dxa"/>
            <w:tcBorders>
              <w:top w:val="nil"/>
              <w:left w:val="nil"/>
              <w:bottom w:val="single" w:sz="4" w:space="0" w:color="auto"/>
              <w:right w:val="single" w:sz="4" w:space="0" w:color="auto"/>
            </w:tcBorders>
            <w:shd w:val="clear" w:color="auto" w:fill="auto"/>
            <w:vAlign w:val="center"/>
          </w:tcPr>
          <w:p w:rsidR="001E23F0" w:rsidRPr="009A2A9E" w:rsidRDefault="00B51151"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2139</w:t>
            </w:r>
          </w:p>
        </w:tc>
        <w:tc>
          <w:tcPr>
            <w:tcW w:w="2160" w:type="dxa"/>
            <w:tcBorders>
              <w:top w:val="nil"/>
              <w:left w:val="nil"/>
              <w:bottom w:val="single" w:sz="4" w:space="0" w:color="auto"/>
              <w:right w:val="single" w:sz="4" w:space="0" w:color="auto"/>
            </w:tcBorders>
            <w:shd w:val="clear" w:color="auto" w:fill="auto"/>
            <w:vAlign w:val="center"/>
          </w:tcPr>
          <w:p w:rsidR="001E23F0" w:rsidRPr="009A2A9E" w:rsidRDefault="00B51151" w:rsidP="00981CD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w:t>
            </w:r>
          </w:p>
        </w:tc>
      </w:tr>
      <w:tr w:rsidR="001E23F0" w:rsidRPr="009A2A9E" w:rsidTr="004C1882">
        <w:trPr>
          <w:trHeight w:val="300"/>
          <w:jc w:val="center"/>
        </w:trPr>
        <w:tc>
          <w:tcPr>
            <w:tcW w:w="4504" w:type="dxa"/>
            <w:tcBorders>
              <w:top w:val="nil"/>
              <w:left w:val="nil"/>
              <w:bottom w:val="nil"/>
              <w:right w:val="nil"/>
            </w:tcBorders>
            <w:shd w:val="clear" w:color="auto" w:fill="auto"/>
            <w:noWrap/>
            <w:vAlign w:val="bottom"/>
            <w:hideMark/>
          </w:tcPr>
          <w:p w:rsidR="003E73D6" w:rsidRDefault="003E73D6" w:rsidP="00981CD3">
            <w:pPr>
              <w:pStyle w:val="Balk2"/>
              <w:spacing w:before="0" w:beforeAutospacing="0" w:after="0"/>
              <w:jc w:val="both"/>
              <w:rPr>
                <w:color w:val="auto"/>
                <w:sz w:val="24"/>
                <w:szCs w:val="24"/>
              </w:rPr>
            </w:pPr>
            <w:r w:rsidRPr="003E73D6">
              <w:rPr>
                <w:color w:val="auto"/>
                <w:sz w:val="20"/>
                <w:szCs w:val="20"/>
              </w:rPr>
              <w:t>Tablo 7.</w:t>
            </w:r>
            <w:r>
              <w:rPr>
                <w:color w:val="auto"/>
                <w:sz w:val="24"/>
                <w:szCs w:val="24"/>
              </w:rPr>
              <w:t xml:space="preserve"> </w:t>
            </w:r>
            <w:r w:rsidRPr="003E73D6">
              <w:rPr>
                <w:b w:val="0"/>
                <w:color w:val="auto"/>
                <w:sz w:val="20"/>
                <w:szCs w:val="20"/>
              </w:rPr>
              <w:t>Akademik, İdari V</w:t>
            </w:r>
            <w:r w:rsidR="004C1882">
              <w:rPr>
                <w:b w:val="0"/>
                <w:color w:val="auto"/>
                <w:sz w:val="20"/>
                <w:szCs w:val="20"/>
              </w:rPr>
              <w:t>e Sosyal Hizmet A</w:t>
            </w:r>
            <w:r w:rsidRPr="003E73D6">
              <w:rPr>
                <w:b w:val="0"/>
                <w:color w:val="auto"/>
                <w:sz w:val="20"/>
                <w:szCs w:val="20"/>
              </w:rPr>
              <w:t>lanları</w:t>
            </w:r>
          </w:p>
          <w:p w:rsidR="001E23F0" w:rsidRPr="009A2A9E" w:rsidRDefault="007B419B" w:rsidP="00981CD3">
            <w:pPr>
              <w:spacing w:after="0" w:line="240" w:lineRule="auto"/>
              <w:jc w:val="both"/>
              <w:rPr>
                <w:rFonts w:ascii="Times New Roman" w:eastAsia="Times New Roman" w:hAnsi="Times New Roman" w:cs="Times New Roman"/>
                <w:color w:val="000000"/>
                <w:sz w:val="20"/>
                <w:szCs w:val="20"/>
              </w:rPr>
            </w:pPr>
            <w:r w:rsidRPr="009A2A9E">
              <w:rPr>
                <w:rFonts w:ascii="Times New Roman" w:eastAsia="Times New Roman" w:hAnsi="Times New Roman" w:cs="Times New Roman"/>
                <w:color w:val="000000"/>
                <w:sz w:val="20"/>
                <w:szCs w:val="20"/>
              </w:rPr>
              <w:t>* Depo, ambar, arşiv vb. alanlar</w:t>
            </w:r>
          </w:p>
        </w:tc>
        <w:tc>
          <w:tcPr>
            <w:tcW w:w="567" w:type="dxa"/>
            <w:tcBorders>
              <w:top w:val="nil"/>
              <w:left w:val="nil"/>
              <w:bottom w:val="nil"/>
              <w:right w:val="nil"/>
            </w:tcBorders>
            <w:shd w:val="clear" w:color="auto" w:fill="auto"/>
            <w:noWrap/>
            <w:vAlign w:val="bottom"/>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p>
        </w:tc>
        <w:tc>
          <w:tcPr>
            <w:tcW w:w="1777" w:type="dxa"/>
            <w:tcBorders>
              <w:top w:val="nil"/>
              <w:left w:val="nil"/>
              <w:bottom w:val="nil"/>
              <w:right w:val="nil"/>
            </w:tcBorders>
            <w:shd w:val="clear" w:color="auto" w:fill="auto"/>
            <w:noWrap/>
            <w:vAlign w:val="bottom"/>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bottom"/>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p>
        </w:tc>
      </w:tr>
      <w:tr w:rsidR="001E23F0" w:rsidRPr="009A2A9E" w:rsidTr="004C1882">
        <w:trPr>
          <w:trHeight w:val="300"/>
          <w:jc w:val="center"/>
        </w:trPr>
        <w:tc>
          <w:tcPr>
            <w:tcW w:w="4504" w:type="dxa"/>
            <w:tcBorders>
              <w:top w:val="nil"/>
              <w:left w:val="nil"/>
              <w:bottom w:val="nil"/>
              <w:right w:val="nil"/>
            </w:tcBorders>
            <w:shd w:val="clear" w:color="auto" w:fill="auto"/>
            <w:noWrap/>
            <w:vAlign w:val="bottom"/>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bottom"/>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p>
        </w:tc>
        <w:tc>
          <w:tcPr>
            <w:tcW w:w="1777" w:type="dxa"/>
            <w:tcBorders>
              <w:top w:val="nil"/>
              <w:left w:val="nil"/>
              <w:bottom w:val="nil"/>
              <w:right w:val="nil"/>
            </w:tcBorders>
            <w:shd w:val="clear" w:color="auto" w:fill="auto"/>
            <w:noWrap/>
            <w:vAlign w:val="bottom"/>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bottom"/>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p>
        </w:tc>
      </w:tr>
      <w:tr w:rsidR="001E23F0" w:rsidRPr="009A2A9E" w:rsidTr="004C1882">
        <w:trPr>
          <w:trHeight w:val="300"/>
          <w:jc w:val="center"/>
        </w:trPr>
        <w:tc>
          <w:tcPr>
            <w:tcW w:w="4504" w:type="dxa"/>
            <w:tcBorders>
              <w:top w:val="nil"/>
              <w:left w:val="nil"/>
              <w:bottom w:val="nil"/>
              <w:right w:val="nil"/>
            </w:tcBorders>
            <w:shd w:val="clear" w:color="auto" w:fill="auto"/>
            <w:noWrap/>
            <w:vAlign w:val="bottom"/>
            <w:hideMark/>
          </w:tcPr>
          <w:p w:rsidR="001E23F0" w:rsidRDefault="001E23F0" w:rsidP="00981CD3">
            <w:pPr>
              <w:spacing w:after="0" w:line="240" w:lineRule="auto"/>
              <w:jc w:val="both"/>
              <w:rPr>
                <w:rFonts w:ascii="Times New Roman" w:eastAsia="Times New Roman" w:hAnsi="Times New Roman" w:cs="Times New Roman"/>
                <w:color w:val="000000"/>
                <w:sz w:val="20"/>
                <w:szCs w:val="20"/>
              </w:rPr>
            </w:pPr>
          </w:p>
          <w:p w:rsidR="00D1374F" w:rsidRDefault="00D1374F" w:rsidP="00981CD3">
            <w:pPr>
              <w:spacing w:after="0" w:line="240" w:lineRule="auto"/>
              <w:jc w:val="both"/>
              <w:rPr>
                <w:rFonts w:ascii="Times New Roman" w:eastAsia="Times New Roman" w:hAnsi="Times New Roman" w:cs="Times New Roman"/>
                <w:color w:val="000000"/>
                <w:sz w:val="20"/>
                <w:szCs w:val="20"/>
              </w:rPr>
            </w:pPr>
          </w:p>
          <w:p w:rsidR="009D206C" w:rsidRPr="00AB06EA" w:rsidRDefault="009D206C" w:rsidP="00981CD3">
            <w:pPr>
              <w:spacing w:after="0" w:line="240" w:lineRule="auto"/>
              <w:jc w:val="both"/>
              <w:rPr>
                <w:rFonts w:ascii="Times New Roman" w:eastAsia="Times New Roman" w:hAnsi="Times New Roman" w:cs="Times New Roman"/>
                <w:b/>
                <w:color w:val="000000"/>
                <w:sz w:val="24"/>
                <w:szCs w:val="24"/>
              </w:rPr>
            </w:pPr>
            <w:r w:rsidRPr="00AB06EA">
              <w:rPr>
                <w:rFonts w:ascii="Times New Roman" w:eastAsia="Times New Roman" w:hAnsi="Times New Roman" w:cs="Times New Roman"/>
                <w:b/>
                <w:color w:val="000000"/>
                <w:sz w:val="24"/>
                <w:szCs w:val="24"/>
              </w:rPr>
              <w:t>A.3. Misyonu, Vizyonu, Değerleri ve Hedefleri</w:t>
            </w:r>
          </w:p>
          <w:p w:rsidR="007B419B" w:rsidRDefault="007B419B" w:rsidP="00981CD3">
            <w:pPr>
              <w:spacing w:after="0" w:line="240" w:lineRule="auto"/>
              <w:jc w:val="both"/>
              <w:rPr>
                <w:rFonts w:ascii="Times New Roman" w:eastAsia="Times New Roman" w:hAnsi="Times New Roman" w:cs="Times New Roman"/>
                <w:color w:val="000000"/>
                <w:sz w:val="20"/>
                <w:szCs w:val="20"/>
              </w:rPr>
            </w:pPr>
          </w:p>
          <w:p w:rsidR="007B419B" w:rsidRPr="009A2A9E" w:rsidRDefault="007B419B" w:rsidP="00981CD3">
            <w:pPr>
              <w:spacing w:after="0" w:line="240" w:lineRule="auto"/>
              <w:jc w:val="both"/>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bottom"/>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p>
        </w:tc>
        <w:tc>
          <w:tcPr>
            <w:tcW w:w="1777" w:type="dxa"/>
            <w:tcBorders>
              <w:top w:val="nil"/>
              <w:left w:val="nil"/>
              <w:bottom w:val="nil"/>
              <w:right w:val="nil"/>
            </w:tcBorders>
            <w:shd w:val="clear" w:color="auto" w:fill="auto"/>
            <w:noWrap/>
            <w:vAlign w:val="bottom"/>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p>
        </w:tc>
        <w:tc>
          <w:tcPr>
            <w:tcW w:w="2160" w:type="dxa"/>
            <w:tcBorders>
              <w:top w:val="nil"/>
              <w:left w:val="nil"/>
              <w:bottom w:val="nil"/>
              <w:right w:val="nil"/>
            </w:tcBorders>
            <w:shd w:val="clear" w:color="auto" w:fill="auto"/>
            <w:noWrap/>
            <w:vAlign w:val="bottom"/>
            <w:hideMark/>
          </w:tcPr>
          <w:p w:rsidR="001E23F0" w:rsidRPr="009A2A9E" w:rsidRDefault="001E23F0" w:rsidP="00981CD3">
            <w:pPr>
              <w:spacing w:after="0" w:line="240" w:lineRule="auto"/>
              <w:jc w:val="both"/>
              <w:rPr>
                <w:rFonts w:ascii="Times New Roman" w:eastAsia="Times New Roman" w:hAnsi="Times New Roman" w:cs="Times New Roman"/>
                <w:color w:val="000000"/>
                <w:sz w:val="20"/>
                <w:szCs w:val="20"/>
              </w:rPr>
            </w:pPr>
          </w:p>
        </w:tc>
      </w:tr>
    </w:tbl>
    <w:p w:rsidR="00AB06EA" w:rsidRDefault="009D206C" w:rsidP="00AB06EA">
      <w:pPr>
        <w:pStyle w:val="NormalWeb"/>
        <w:shd w:val="clear" w:color="auto" w:fill="FFFFFF" w:themeFill="background1"/>
        <w:spacing w:before="0" w:beforeAutospacing="0" w:after="0" w:afterAutospacing="0"/>
        <w:jc w:val="both"/>
        <w:rPr>
          <w:rFonts w:eastAsiaTheme="majorEastAsia"/>
        </w:rPr>
      </w:pPr>
      <w:r w:rsidRPr="009D61BA">
        <w:rPr>
          <w:rFonts w:eastAsiaTheme="majorEastAsia"/>
          <w:b/>
        </w:rPr>
        <w:t>Misyonumuz</w:t>
      </w:r>
      <w:r>
        <w:rPr>
          <w:rFonts w:eastAsiaTheme="majorEastAsia"/>
          <w:b/>
        </w:rPr>
        <w:t xml:space="preserve"> </w:t>
      </w:r>
    </w:p>
    <w:p w:rsidR="00AB06EA" w:rsidRDefault="00AB06EA" w:rsidP="00AB06EA">
      <w:pPr>
        <w:pStyle w:val="NormalWeb"/>
        <w:shd w:val="clear" w:color="auto" w:fill="FFFFFF" w:themeFill="background1"/>
        <w:spacing w:before="0" w:beforeAutospacing="0" w:after="0" w:afterAutospacing="0"/>
        <w:jc w:val="both"/>
        <w:rPr>
          <w:rFonts w:eastAsiaTheme="majorEastAsia"/>
        </w:rPr>
      </w:pPr>
    </w:p>
    <w:p w:rsidR="001E23F0" w:rsidRPr="00AB06EA" w:rsidRDefault="001E23F0" w:rsidP="00AB06EA">
      <w:pPr>
        <w:pStyle w:val="NormalWeb"/>
        <w:shd w:val="clear" w:color="auto" w:fill="FFFFFF" w:themeFill="background1"/>
        <w:spacing w:before="0" w:beforeAutospacing="0" w:after="0" w:afterAutospacing="0"/>
        <w:ind w:firstLine="708"/>
        <w:jc w:val="both"/>
        <w:rPr>
          <w:rFonts w:eastAsiaTheme="majorEastAsia"/>
        </w:rPr>
      </w:pPr>
      <w:r w:rsidRPr="00F97B8D">
        <w:rPr>
          <w:rFonts w:eastAsiaTheme="majorEastAsia"/>
          <w:szCs w:val="28"/>
        </w:rPr>
        <w:t xml:space="preserve">Sağlık hizmetleri alanında nitelikli yardımcı sağlık personeli yetiştirmek olup Atatürk İlke ve İnkılâplarına bağlı, insani değerlere saygı duyan ve insanlığa hizmeti ilke edinmiş bölgesel ve ulusal kalkınmayı sağlamak amacıyla mesleki eğitime ilişkin etkinlikler yapan, kendine güvenen, sorgulamasını bilen, yaratıcı, üretken, kendini ifade edebilen, alanında iyi yetişmiş, hoşgörülü, katılımcı, sorumluluk sahibi, </w:t>
      </w:r>
      <w:proofErr w:type="gramStart"/>
      <w:r w:rsidRPr="00F97B8D">
        <w:rPr>
          <w:rFonts w:eastAsiaTheme="majorEastAsia"/>
          <w:szCs w:val="28"/>
        </w:rPr>
        <w:t>motivasyonu</w:t>
      </w:r>
      <w:proofErr w:type="gramEnd"/>
      <w:r w:rsidRPr="00F97B8D">
        <w:rPr>
          <w:rFonts w:eastAsiaTheme="majorEastAsia"/>
          <w:szCs w:val="28"/>
        </w:rPr>
        <w:t xml:space="preserve"> yüksek, çalışma alanlarında öncelikle tercih edilen bir eğitim kurumu olmak.</w:t>
      </w:r>
    </w:p>
    <w:p w:rsidR="001E23F0" w:rsidRDefault="001E23F0" w:rsidP="00981CD3">
      <w:pPr>
        <w:pStyle w:val="NormalWeb"/>
        <w:shd w:val="clear" w:color="auto" w:fill="FFFFFF" w:themeFill="background1"/>
        <w:spacing w:before="0" w:beforeAutospacing="0" w:after="0" w:afterAutospacing="0"/>
        <w:jc w:val="both"/>
        <w:rPr>
          <w:rFonts w:eastAsiaTheme="majorEastAsia"/>
          <w:b/>
          <w:sz w:val="28"/>
          <w:szCs w:val="28"/>
        </w:rPr>
      </w:pPr>
    </w:p>
    <w:p w:rsidR="001E23F0" w:rsidRPr="009D61BA" w:rsidRDefault="009D206C" w:rsidP="00981CD3">
      <w:pPr>
        <w:pStyle w:val="NormalWeb"/>
        <w:shd w:val="clear" w:color="auto" w:fill="FFFFFF" w:themeFill="background1"/>
        <w:spacing w:before="0" w:beforeAutospacing="0" w:after="0" w:afterAutospacing="0"/>
        <w:jc w:val="both"/>
        <w:rPr>
          <w:rFonts w:eastAsiaTheme="majorEastAsia"/>
          <w:b/>
        </w:rPr>
      </w:pPr>
      <w:r w:rsidRPr="009D61BA">
        <w:rPr>
          <w:rFonts w:eastAsiaTheme="majorEastAsia"/>
          <w:b/>
        </w:rPr>
        <w:t>Vizyonumuz</w:t>
      </w:r>
    </w:p>
    <w:p w:rsidR="00AB06EA" w:rsidRDefault="00AB06EA" w:rsidP="00AB06EA">
      <w:pPr>
        <w:pStyle w:val="NormalWeb"/>
        <w:shd w:val="clear" w:color="auto" w:fill="FFFFFF" w:themeFill="background1"/>
        <w:spacing w:before="0" w:beforeAutospacing="0" w:after="0" w:afterAutospacing="0"/>
        <w:jc w:val="both"/>
        <w:rPr>
          <w:rFonts w:eastAsiaTheme="majorEastAsia"/>
          <w:szCs w:val="28"/>
        </w:rPr>
      </w:pPr>
    </w:p>
    <w:p w:rsidR="001E23F0" w:rsidRPr="00F97B8D" w:rsidRDefault="001E23F0" w:rsidP="00AB06EA">
      <w:pPr>
        <w:pStyle w:val="NormalWeb"/>
        <w:shd w:val="clear" w:color="auto" w:fill="FFFFFF" w:themeFill="background1"/>
        <w:spacing w:before="0" w:beforeAutospacing="0" w:after="0" w:afterAutospacing="0"/>
        <w:ind w:firstLine="708"/>
        <w:jc w:val="both"/>
        <w:rPr>
          <w:rFonts w:eastAsiaTheme="majorEastAsia"/>
          <w:szCs w:val="28"/>
        </w:rPr>
      </w:pPr>
      <w:r w:rsidRPr="00F97B8D">
        <w:rPr>
          <w:rFonts w:eastAsiaTheme="majorEastAsia"/>
          <w:szCs w:val="28"/>
        </w:rPr>
        <w:t xml:space="preserve">Ulusal ve </w:t>
      </w:r>
      <w:r w:rsidR="00AB06EA" w:rsidRPr="00F97B8D">
        <w:rPr>
          <w:rFonts w:eastAsiaTheme="majorEastAsia"/>
          <w:szCs w:val="28"/>
        </w:rPr>
        <w:t>uluslararası</w:t>
      </w:r>
      <w:r w:rsidRPr="00F97B8D">
        <w:rPr>
          <w:rFonts w:eastAsiaTheme="majorEastAsia"/>
          <w:szCs w:val="28"/>
        </w:rPr>
        <w:t xml:space="preserve"> düzeyde </w:t>
      </w:r>
      <w:r w:rsidR="00AB06EA" w:rsidRPr="00F97B8D">
        <w:rPr>
          <w:rFonts w:eastAsiaTheme="majorEastAsia"/>
          <w:szCs w:val="28"/>
        </w:rPr>
        <w:t>yükseköğretim</w:t>
      </w:r>
      <w:r w:rsidRPr="00F97B8D">
        <w:rPr>
          <w:rFonts w:eastAsiaTheme="majorEastAsia"/>
          <w:szCs w:val="28"/>
        </w:rPr>
        <w:t xml:space="preserve"> kalitesi ile lider eğitim merkezi olmak. Yardımcı sağlık hizmetleri elemanlarının yetiştirilmesin de öncelikli tercih edilen eğitim kurumu olarak, katılımcı yönetim modeli ile öğrenci ve çalışan memnuniyetini en mükemmel seviyeye taşımaktır.</w:t>
      </w:r>
      <w:r w:rsidR="00AB06EA">
        <w:rPr>
          <w:rFonts w:eastAsiaTheme="majorEastAsia"/>
          <w:szCs w:val="28"/>
        </w:rPr>
        <w:t xml:space="preserve"> </w:t>
      </w:r>
    </w:p>
    <w:p w:rsidR="001E23F0" w:rsidRDefault="001E23F0" w:rsidP="00981CD3">
      <w:pPr>
        <w:pStyle w:val="Balk1"/>
        <w:spacing w:before="0" w:line="240" w:lineRule="auto"/>
        <w:jc w:val="both"/>
        <w:rPr>
          <w:rStyle w:val="Gl"/>
          <w:rFonts w:ascii="Times New Roman" w:hAnsi="Times New Roman" w:cs="Times New Roman"/>
          <w:b/>
          <w:color w:val="auto"/>
          <w:sz w:val="24"/>
          <w:szCs w:val="24"/>
        </w:rPr>
      </w:pPr>
      <w:bookmarkStart w:id="4" w:name="_Toc390177258"/>
    </w:p>
    <w:bookmarkEnd w:id="4"/>
    <w:p w:rsidR="003E73D6" w:rsidRDefault="003E73D6" w:rsidP="00981CD3">
      <w:pPr>
        <w:pStyle w:val="Balk1"/>
        <w:spacing w:before="0" w:line="240" w:lineRule="auto"/>
        <w:jc w:val="both"/>
        <w:rPr>
          <w:rStyle w:val="Gl"/>
          <w:rFonts w:ascii="Times New Roman" w:hAnsi="Times New Roman" w:cs="Times New Roman"/>
          <w:b/>
          <w:color w:val="auto"/>
          <w:sz w:val="24"/>
          <w:szCs w:val="24"/>
        </w:rPr>
      </w:pPr>
      <w:r w:rsidRPr="003E73D6">
        <w:rPr>
          <w:rStyle w:val="Gl"/>
          <w:rFonts w:ascii="Times New Roman" w:hAnsi="Times New Roman" w:cs="Times New Roman"/>
          <w:b/>
          <w:color w:val="auto"/>
          <w:sz w:val="24"/>
          <w:szCs w:val="24"/>
        </w:rPr>
        <w:t>Temel Değerlerimiz</w:t>
      </w:r>
    </w:p>
    <w:p w:rsidR="003E73D6" w:rsidRPr="003E73D6" w:rsidRDefault="003E73D6" w:rsidP="00981CD3">
      <w:pPr>
        <w:jc w:val="both"/>
      </w:pPr>
    </w:p>
    <w:p w:rsidR="003E73D6" w:rsidRPr="003B3194" w:rsidRDefault="003E73D6" w:rsidP="00981CD3">
      <w:pPr>
        <w:pStyle w:val="NormalWeb"/>
        <w:numPr>
          <w:ilvl w:val="0"/>
          <w:numId w:val="6"/>
        </w:numPr>
        <w:shd w:val="clear" w:color="auto" w:fill="FFFFFF" w:themeFill="background1"/>
        <w:spacing w:before="0" w:beforeAutospacing="0" w:after="0" w:afterAutospacing="0"/>
        <w:ind w:left="0" w:firstLine="0"/>
        <w:jc w:val="both"/>
        <w:rPr>
          <w:color w:val="222222"/>
        </w:rPr>
      </w:pPr>
      <w:r w:rsidRPr="003B3194">
        <w:rPr>
          <w:color w:val="222222"/>
        </w:rPr>
        <w:t>Kaliteden ödün vermeden büyümeyi sağlamak.</w:t>
      </w:r>
    </w:p>
    <w:p w:rsidR="003E73D6" w:rsidRDefault="003E73D6" w:rsidP="00981CD3">
      <w:pPr>
        <w:pStyle w:val="NormalWeb"/>
        <w:numPr>
          <w:ilvl w:val="0"/>
          <w:numId w:val="6"/>
        </w:numPr>
        <w:shd w:val="clear" w:color="auto" w:fill="FFFFFF" w:themeFill="background1"/>
        <w:spacing w:before="0" w:beforeAutospacing="0" w:after="0" w:afterAutospacing="0"/>
        <w:ind w:left="0" w:firstLine="0"/>
        <w:jc w:val="both"/>
        <w:rPr>
          <w:color w:val="222222"/>
        </w:rPr>
      </w:pPr>
      <w:r w:rsidRPr="003B3194">
        <w:rPr>
          <w:color w:val="222222"/>
        </w:rPr>
        <w:t>Geçerli ve yeni programlar açmada öncü olmak.</w:t>
      </w:r>
    </w:p>
    <w:p w:rsidR="003E73D6" w:rsidRPr="009D206C" w:rsidRDefault="003E73D6" w:rsidP="00981CD3">
      <w:pPr>
        <w:pStyle w:val="NormalWeb"/>
        <w:numPr>
          <w:ilvl w:val="0"/>
          <w:numId w:val="6"/>
        </w:numPr>
        <w:shd w:val="clear" w:color="auto" w:fill="FFFFFF" w:themeFill="background1"/>
        <w:spacing w:before="0" w:beforeAutospacing="0" w:after="0" w:afterAutospacing="0"/>
        <w:ind w:left="0" w:firstLine="0"/>
        <w:jc w:val="both"/>
        <w:rPr>
          <w:color w:val="222222"/>
        </w:rPr>
      </w:pPr>
      <w:r w:rsidRPr="009D206C">
        <w:rPr>
          <w:color w:val="222222"/>
        </w:rPr>
        <w:t>Çevre ile bütünleşmiş iç ve dış paydaşlarla sürekli iletişim ve iş birliği halinde olmak.</w:t>
      </w:r>
    </w:p>
    <w:p w:rsidR="003E73D6" w:rsidRPr="003B3194" w:rsidRDefault="003E73D6" w:rsidP="00981CD3">
      <w:pPr>
        <w:pStyle w:val="NormalWeb"/>
        <w:numPr>
          <w:ilvl w:val="0"/>
          <w:numId w:val="6"/>
        </w:numPr>
        <w:shd w:val="clear" w:color="auto" w:fill="FFFFFF" w:themeFill="background1"/>
        <w:spacing w:before="0" w:beforeAutospacing="0" w:after="0" w:afterAutospacing="0"/>
        <w:ind w:left="0" w:firstLine="0"/>
        <w:jc w:val="both"/>
        <w:rPr>
          <w:color w:val="222222"/>
        </w:rPr>
      </w:pPr>
      <w:r w:rsidRPr="003B3194">
        <w:rPr>
          <w:color w:val="222222"/>
        </w:rPr>
        <w:t>Çalışanların memnuniyeti ve aidiyet duygusunu sürekli kılmak.</w:t>
      </w:r>
    </w:p>
    <w:p w:rsidR="003E73D6" w:rsidRPr="003B3194" w:rsidRDefault="003E73D6" w:rsidP="00981CD3">
      <w:pPr>
        <w:pStyle w:val="NormalWeb"/>
        <w:numPr>
          <w:ilvl w:val="0"/>
          <w:numId w:val="6"/>
        </w:numPr>
        <w:shd w:val="clear" w:color="auto" w:fill="FFFFFF"/>
        <w:spacing w:before="0" w:beforeAutospacing="0" w:after="0" w:afterAutospacing="0"/>
        <w:ind w:left="0" w:firstLine="0"/>
        <w:jc w:val="both"/>
        <w:rPr>
          <w:color w:val="222222"/>
        </w:rPr>
      </w:pPr>
      <w:r w:rsidRPr="003B3194">
        <w:rPr>
          <w:color w:val="222222"/>
        </w:rPr>
        <w:t>Öğrencilerimiz ve çalışanlarımız arasındaki iletişimi üst seviyede tutmak.</w:t>
      </w:r>
      <w:bookmarkStart w:id="5" w:name="OLE_LINK2"/>
      <w:bookmarkStart w:id="6" w:name="OLE_LINK1"/>
    </w:p>
    <w:p w:rsidR="003E73D6" w:rsidRPr="003B3194" w:rsidRDefault="003E73D6" w:rsidP="00981CD3">
      <w:pPr>
        <w:pStyle w:val="NormalWeb"/>
        <w:numPr>
          <w:ilvl w:val="0"/>
          <w:numId w:val="6"/>
        </w:numPr>
        <w:shd w:val="clear" w:color="auto" w:fill="FFFFFF"/>
        <w:spacing w:before="0" w:beforeAutospacing="0" w:after="0" w:afterAutospacing="0"/>
        <w:ind w:left="0" w:firstLine="0"/>
        <w:jc w:val="both"/>
        <w:rPr>
          <w:color w:val="222222"/>
        </w:rPr>
      </w:pPr>
      <w:r w:rsidRPr="003B3194">
        <w:rPr>
          <w:color w:val="222222"/>
        </w:rPr>
        <w:t>Atatürk ilke ve inkılâplarını benimsemiş kuşaklar yetiştirmek</w:t>
      </w:r>
    </w:p>
    <w:p w:rsidR="003E73D6" w:rsidRPr="003B3194" w:rsidRDefault="003E73D6" w:rsidP="00981CD3">
      <w:pPr>
        <w:numPr>
          <w:ilvl w:val="0"/>
          <w:numId w:val="6"/>
        </w:numPr>
        <w:shd w:val="clear" w:color="auto" w:fill="FFFFFF"/>
        <w:spacing w:after="0" w:line="240" w:lineRule="auto"/>
        <w:ind w:left="0" w:firstLine="0"/>
        <w:jc w:val="both"/>
        <w:rPr>
          <w:rFonts w:ascii="Times New Roman" w:eastAsia="Times New Roman" w:hAnsi="Times New Roman" w:cs="Times New Roman"/>
          <w:color w:val="222222"/>
          <w:sz w:val="24"/>
          <w:szCs w:val="24"/>
        </w:rPr>
      </w:pPr>
      <w:r w:rsidRPr="003B3194">
        <w:rPr>
          <w:rFonts w:ascii="Times New Roman" w:eastAsia="Times New Roman" w:hAnsi="Times New Roman" w:cs="Times New Roman"/>
          <w:color w:val="222222"/>
          <w:sz w:val="24"/>
          <w:szCs w:val="24"/>
        </w:rPr>
        <w:t>Adalet ve sorumluluk duygusuyla hareket etmek</w:t>
      </w:r>
    </w:p>
    <w:p w:rsidR="003E73D6" w:rsidRPr="003B3194" w:rsidRDefault="003E73D6" w:rsidP="00981CD3">
      <w:pPr>
        <w:numPr>
          <w:ilvl w:val="0"/>
          <w:numId w:val="6"/>
        </w:numPr>
        <w:shd w:val="clear" w:color="auto" w:fill="FFFFFF"/>
        <w:spacing w:after="0" w:line="240" w:lineRule="auto"/>
        <w:ind w:left="0" w:firstLine="0"/>
        <w:jc w:val="both"/>
        <w:rPr>
          <w:rFonts w:ascii="Times New Roman" w:eastAsia="Times New Roman" w:hAnsi="Times New Roman" w:cs="Times New Roman"/>
          <w:color w:val="222222"/>
          <w:sz w:val="24"/>
          <w:szCs w:val="24"/>
        </w:rPr>
      </w:pPr>
      <w:r w:rsidRPr="003B3194">
        <w:rPr>
          <w:rFonts w:ascii="Times New Roman" w:eastAsia="Times New Roman" w:hAnsi="Times New Roman" w:cs="Times New Roman"/>
          <w:color w:val="222222"/>
          <w:sz w:val="24"/>
          <w:szCs w:val="24"/>
        </w:rPr>
        <w:t>Bilimin evrenselliğine ışığında yenilikçi, araştırmacı ve problem çözücü olmak</w:t>
      </w:r>
      <w:r>
        <w:rPr>
          <w:rFonts w:ascii="Times New Roman" w:eastAsia="Times New Roman" w:hAnsi="Times New Roman" w:cs="Times New Roman"/>
          <w:color w:val="222222"/>
          <w:sz w:val="24"/>
          <w:szCs w:val="24"/>
        </w:rPr>
        <w:t>.</w:t>
      </w:r>
    </w:p>
    <w:bookmarkEnd w:id="5"/>
    <w:bookmarkEnd w:id="6"/>
    <w:p w:rsidR="003E73D6" w:rsidRDefault="003E73D6" w:rsidP="00981CD3">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p>
    <w:p w:rsidR="003E73D6" w:rsidRDefault="003E73D6" w:rsidP="00981CD3">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p>
    <w:p w:rsidR="003E73D6" w:rsidRDefault="003E73D6" w:rsidP="00981CD3">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p>
    <w:p w:rsidR="003E73D6" w:rsidRDefault="003E73D6" w:rsidP="00981CD3">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p>
    <w:p w:rsidR="003E73D6" w:rsidRDefault="003E73D6" w:rsidP="00981CD3">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p>
    <w:p w:rsidR="003E73D6" w:rsidRPr="003E73D6" w:rsidRDefault="003E73D6" w:rsidP="00981CD3">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p>
    <w:p w:rsidR="003E73D6" w:rsidRDefault="003E73D6" w:rsidP="00981CD3">
      <w:pPr>
        <w:shd w:val="clear" w:color="auto" w:fill="FFFFFF"/>
        <w:spacing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Hedeflerimiz</w:t>
      </w:r>
    </w:p>
    <w:p w:rsidR="003E73D6" w:rsidRPr="003E73D6" w:rsidRDefault="003E73D6" w:rsidP="00981CD3">
      <w:pPr>
        <w:shd w:val="clear" w:color="auto" w:fill="FFFFFF"/>
        <w:spacing w:after="0" w:line="240" w:lineRule="auto"/>
        <w:jc w:val="both"/>
        <w:rPr>
          <w:rFonts w:ascii="Times New Roman" w:eastAsia="Times New Roman" w:hAnsi="Times New Roman" w:cs="Times New Roman"/>
          <w:b/>
          <w:color w:val="000000"/>
          <w:sz w:val="24"/>
          <w:szCs w:val="24"/>
          <w:lang w:eastAsia="tr-TR"/>
        </w:rPr>
      </w:pPr>
    </w:p>
    <w:p w:rsidR="003E73D6" w:rsidRDefault="003E73D6" w:rsidP="00981CD3">
      <w:pPr>
        <w:pStyle w:val="ListeParagraf"/>
        <w:numPr>
          <w:ilvl w:val="0"/>
          <w:numId w:val="7"/>
        </w:numPr>
        <w:autoSpaceDE w:val="0"/>
        <w:autoSpaceDN w:val="0"/>
        <w:adjustRightInd w:val="0"/>
        <w:spacing w:after="0" w:line="240" w:lineRule="auto"/>
        <w:ind w:hanging="720"/>
        <w:jc w:val="both"/>
        <w:rPr>
          <w:rFonts w:ascii="Times New Roman" w:hAnsi="Times New Roman" w:cs="Times New Roman"/>
          <w:color w:val="000000"/>
          <w:sz w:val="23"/>
          <w:szCs w:val="23"/>
        </w:rPr>
      </w:pPr>
      <w:r w:rsidRPr="00256FDF">
        <w:rPr>
          <w:rFonts w:ascii="Times New Roman" w:hAnsi="Times New Roman" w:cs="Times New Roman"/>
          <w:color w:val="000000"/>
          <w:sz w:val="23"/>
          <w:szCs w:val="23"/>
        </w:rPr>
        <w:t xml:space="preserve">Altyapı eksikliklerinin giderilmesi, </w:t>
      </w:r>
    </w:p>
    <w:p w:rsidR="003E73D6" w:rsidRPr="00256FDF" w:rsidRDefault="003E73D6" w:rsidP="00981CD3">
      <w:pPr>
        <w:pStyle w:val="ListeParagraf"/>
        <w:numPr>
          <w:ilvl w:val="0"/>
          <w:numId w:val="7"/>
        </w:numPr>
        <w:autoSpaceDE w:val="0"/>
        <w:autoSpaceDN w:val="0"/>
        <w:adjustRightInd w:val="0"/>
        <w:spacing w:after="0" w:line="240" w:lineRule="auto"/>
        <w:ind w:hanging="720"/>
        <w:jc w:val="both"/>
        <w:rPr>
          <w:rFonts w:ascii="Times New Roman" w:hAnsi="Times New Roman" w:cs="Times New Roman"/>
          <w:color w:val="000000"/>
          <w:sz w:val="23"/>
          <w:szCs w:val="23"/>
        </w:rPr>
      </w:pPr>
      <w:r w:rsidRPr="00256FDF">
        <w:rPr>
          <w:rFonts w:ascii="Times New Roman" w:hAnsi="Times New Roman" w:cs="Times New Roman"/>
          <w:color w:val="000000"/>
          <w:sz w:val="23"/>
          <w:szCs w:val="23"/>
        </w:rPr>
        <w:t xml:space="preserve">Donanım eksikliklerinin giderilmesi, </w:t>
      </w:r>
    </w:p>
    <w:p w:rsidR="003E73D6" w:rsidRPr="00256FDF" w:rsidRDefault="003E73D6" w:rsidP="00981CD3">
      <w:pPr>
        <w:pStyle w:val="ListeParagraf"/>
        <w:numPr>
          <w:ilvl w:val="0"/>
          <w:numId w:val="7"/>
        </w:numPr>
        <w:spacing w:after="0" w:line="240" w:lineRule="auto"/>
        <w:ind w:hanging="72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U</w:t>
      </w:r>
      <w:r w:rsidRPr="00256FDF">
        <w:rPr>
          <w:rFonts w:ascii="Times New Roman" w:eastAsia="Times New Roman" w:hAnsi="Times New Roman" w:cs="Times New Roman"/>
          <w:color w:val="000000"/>
          <w:sz w:val="24"/>
          <w:szCs w:val="24"/>
          <w:lang w:eastAsia="tr-TR"/>
        </w:rPr>
        <w:t>luslararası indekslerde taranan dergilerd</w:t>
      </w:r>
      <w:r>
        <w:rPr>
          <w:rFonts w:ascii="Times New Roman" w:eastAsia="Times New Roman" w:hAnsi="Times New Roman" w:cs="Times New Roman"/>
          <w:color w:val="000000"/>
          <w:sz w:val="24"/>
          <w:szCs w:val="24"/>
          <w:lang w:eastAsia="tr-TR"/>
        </w:rPr>
        <w:t xml:space="preserve">eki yayınların sayısını </w:t>
      </w:r>
      <w:r w:rsidRPr="00256FDF">
        <w:rPr>
          <w:rFonts w:ascii="Times New Roman" w:eastAsia="Times New Roman" w:hAnsi="Times New Roman" w:cs="Times New Roman"/>
          <w:color w:val="000000"/>
          <w:sz w:val="24"/>
          <w:szCs w:val="24"/>
          <w:lang w:eastAsia="tr-TR"/>
        </w:rPr>
        <w:t>artırmak</w:t>
      </w:r>
      <w:r>
        <w:rPr>
          <w:rFonts w:ascii="Times New Roman" w:eastAsia="Times New Roman" w:hAnsi="Times New Roman" w:cs="Times New Roman"/>
          <w:color w:val="000000"/>
          <w:sz w:val="24"/>
          <w:szCs w:val="24"/>
          <w:lang w:eastAsia="tr-TR"/>
        </w:rPr>
        <w:t>,</w:t>
      </w:r>
    </w:p>
    <w:p w:rsidR="003E73D6" w:rsidRDefault="003E73D6" w:rsidP="00981CD3">
      <w:pPr>
        <w:pStyle w:val="ListeParagraf"/>
        <w:numPr>
          <w:ilvl w:val="0"/>
          <w:numId w:val="7"/>
        </w:numPr>
        <w:autoSpaceDE w:val="0"/>
        <w:autoSpaceDN w:val="0"/>
        <w:adjustRightInd w:val="0"/>
        <w:spacing w:after="0" w:line="240" w:lineRule="auto"/>
        <w:ind w:hanging="720"/>
        <w:jc w:val="both"/>
        <w:rPr>
          <w:rFonts w:ascii="Times New Roman" w:hAnsi="Times New Roman" w:cs="Times New Roman"/>
          <w:color w:val="000000"/>
          <w:sz w:val="23"/>
          <w:szCs w:val="23"/>
        </w:rPr>
      </w:pPr>
      <w:r w:rsidRPr="00256FDF">
        <w:rPr>
          <w:rFonts w:ascii="Times New Roman" w:hAnsi="Times New Roman" w:cs="Times New Roman"/>
          <w:color w:val="000000"/>
          <w:sz w:val="23"/>
          <w:szCs w:val="23"/>
        </w:rPr>
        <w:t xml:space="preserve">Öğrencilere etkili rehberlik ve danışmanlık hizmeti verilmesi, </w:t>
      </w:r>
    </w:p>
    <w:p w:rsidR="003E73D6" w:rsidRDefault="003E73D6" w:rsidP="00981CD3">
      <w:pPr>
        <w:pStyle w:val="ListeParagraf"/>
        <w:numPr>
          <w:ilvl w:val="0"/>
          <w:numId w:val="7"/>
        </w:numPr>
        <w:autoSpaceDE w:val="0"/>
        <w:autoSpaceDN w:val="0"/>
        <w:adjustRightInd w:val="0"/>
        <w:spacing w:after="0" w:line="240" w:lineRule="auto"/>
        <w:ind w:hanging="720"/>
        <w:jc w:val="both"/>
        <w:rPr>
          <w:rFonts w:ascii="Times New Roman" w:hAnsi="Times New Roman" w:cs="Times New Roman"/>
          <w:color w:val="000000"/>
          <w:sz w:val="23"/>
          <w:szCs w:val="23"/>
        </w:rPr>
      </w:pPr>
      <w:r w:rsidRPr="00256FDF">
        <w:rPr>
          <w:rFonts w:ascii="Times New Roman" w:hAnsi="Times New Roman" w:cs="Times New Roman"/>
          <w:color w:val="000000"/>
          <w:sz w:val="23"/>
          <w:szCs w:val="23"/>
        </w:rPr>
        <w:t xml:space="preserve">Mezun öğrenci bilgi </w:t>
      </w:r>
      <w:proofErr w:type="spellStart"/>
      <w:r w:rsidRPr="00256FDF">
        <w:rPr>
          <w:rFonts w:ascii="Times New Roman" w:hAnsi="Times New Roman" w:cs="Times New Roman"/>
          <w:color w:val="000000"/>
          <w:sz w:val="23"/>
          <w:szCs w:val="23"/>
        </w:rPr>
        <w:t>portalının</w:t>
      </w:r>
      <w:proofErr w:type="spellEnd"/>
      <w:r w:rsidRPr="00256FDF">
        <w:rPr>
          <w:rFonts w:ascii="Times New Roman" w:hAnsi="Times New Roman" w:cs="Times New Roman"/>
          <w:color w:val="000000"/>
          <w:sz w:val="23"/>
          <w:szCs w:val="23"/>
        </w:rPr>
        <w:t xml:space="preserve"> etkin kullanılması, </w:t>
      </w:r>
    </w:p>
    <w:p w:rsidR="003E73D6" w:rsidRPr="00256FDF" w:rsidRDefault="003E73D6" w:rsidP="00981CD3">
      <w:pPr>
        <w:pStyle w:val="ListeParagraf"/>
        <w:numPr>
          <w:ilvl w:val="0"/>
          <w:numId w:val="7"/>
        </w:numPr>
        <w:autoSpaceDE w:val="0"/>
        <w:autoSpaceDN w:val="0"/>
        <w:adjustRightInd w:val="0"/>
        <w:spacing w:after="0" w:line="240" w:lineRule="auto"/>
        <w:ind w:hanging="720"/>
        <w:jc w:val="both"/>
        <w:rPr>
          <w:rFonts w:ascii="Times New Roman" w:hAnsi="Times New Roman" w:cs="Times New Roman"/>
          <w:color w:val="000000"/>
          <w:sz w:val="23"/>
          <w:szCs w:val="23"/>
        </w:rPr>
      </w:pPr>
      <w:r w:rsidRPr="00256FDF">
        <w:rPr>
          <w:rFonts w:ascii="Times New Roman" w:hAnsi="Times New Roman" w:cs="Times New Roman"/>
          <w:color w:val="000000"/>
          <w:sz w:val="23"/>
          <w:szCs w:val="23"/>
        </w:rPr>
        <w:t>İdari personelin hizmet içi ve mesleki eğitim programlarına katılımının sağlanması,</w:t>
      </w:r>
    </w:p>
    <w:p w:rsidR="003E73D6" w:rsidRPr="00256FDF" w:rsidRDefault="003E73D6" w:rsidP="00981CD3">
      <w:pPr>
        <w:pStyle w:val="ListeParagraf"/>
        <w:numPr>
          <w:ilvl w:val="0"/>
          <w:numId w:val="7"/>
        </w:numPr>
        <w:spacing w:after="0" w:line="240" w:lineRule="auto"/>
        <w:ind w:hanging="720"/>
        <w:jc w:val="both"/>
        <w:rPr>
          <w:rFonts w:ascii="Times New Roman" w:eastAsia="Times New Roman" w:hAnsi="Times New Roman" w:cs="Times New Roman"/>
          <w:sz w:val="24"/>
          <w:szCs w:val="24"/>
          <w:lang w:eastAsia="tr-TR"/>
        </w:rPr>
      </w:pPr>
      <w:r w:rsidRPr="00256FDF">
        <w:rPr>
          <w:rFonts w:ascii="Times New Roman" w:eastAsia="Times New Roman" w:hAnsi="Times New Roman" w:cs="Times New Roman"/>
          <w:color w:val="000000"/>
          <w:sz w:val="24"/>
          <w:szCs w:val="24"/>
          <w:lang w:eastAsia="tr-TR"/>
        </w:rPr>
        <w:t>Her öğretim elemanın yurt içi veya yurt dışı projede görev alması</w:t>
      </w:r>
      <w:r>
        <w:rPr>
          <w:rFonts w:ascii="Times New Roman" w:eastAsia="Times New Roman" w:hAnsi="Times New Roman" w:cs="Times New Roman"/>
          <w:color w:val="000000"/>
          <w:sz w:val="24"/>
          <w:szCs w:val="24"/>
          <w:lang w:eastAsia="tr-TR"/>
        </w:rPr>
        <w:t>,</w:t>
      </w:r>
    </w:p>
    <w:p w:rsidR="003E73D6" w:rsidRPr="00256FDF" w:rsidRDefault="003E73D6" w:rsidP="00981CD3">
      <w:pPr>
        <w:pStyle w:val="ListeParagraf"/>
        <w:numPr>
          <w:ilvl w:val="0"/>
          <w:numId w:val="7"/>
        </w:numPr>
        <w:spacing w:after="0" w:line="240" w:lineRule="auto"/>
        <w:ind w:hanging="720"/>
        <w:jc w:val="both"/>
        <w:rPr>
          <w:rFonts w:ascii="Times New Roman" w:eastAsia="Times New Roman" w:hAnsi="Times New Roman" w:cs="Times New Roman"/>
          <w:sz w:val="24"/>
          <w:szCs w:val="24"/>
          <w:lang w:eastAsia="tr-TR"/>
        </w:rPr>
      </w:pPr>
      <w:r w:rsidRPr="00256FDF">
        <w:rPr>
          <w:rFonts w:ascii="Times New Roman" w:eastAsia="Times New Roman" w:hAnsi="Times New Roman" w:cs="Times New Roman"/>
          <w:color w:val="000000"/>
          <w:sz w:val="24"/>
          <w:szCs w:val="24"/>
          <w:lang w:eastAsia="tr-TR"/>
        </w:rPr>
        <w:t>Ders programlarını sektörlerin ihtiyaçları doğrultusunda güncellemeye devam etmek</w:t>
      </w:r>
      <w:r>
        <w:rPr>
          <w:rFonts w:ascii="Times New Roman" w:eastAsia="Times New Roman" w:hAnsi="Times New Roman" w:cs="Times New Roman"/>
          <w:color w:val="000000"/>
          <w:sz w:val="24"/>
          <w:szCs w:val="24"/>
          <w:lang w:eastAsia="tr-TR"/>
        </w:rPr>
        <w:t>,</w:t>
      </w:r>
    </w:p>
    <w:p w:rsidR="003E73D6" w:rsidRPr="00256FDF" w:rsidRDefault="003E73D6" w:rsidP="00981CD3">
      <w:pPr>
        <w:pStyle w:val="ListeParagraf"/>
        <w:numPr>
          <w:ilvl w:val="0"/>
          <w:numId w:val="7"/>
        </w:numPr>
        <w:spacing w:after="0" w:line="240" w:lineRule="auto"/>
        <w:ind w:hanging="720"/>
        <w:jc w:val="both"/>
        <w:rPr>
          <w:rFonts w:ascii="Times New Roman" w:eastAsia="Times New Roman" w:hAnsi="Times New Roman" w:cs="Times New Roman"/>
          <w:b/>
          <w:bCs/>
          <w:color w:val="000000"/>
          <w:sz w:val="24"/>
          <w:szCs w:val="24"/>
          <w:lang w:eastAsia="tr-TR"/>
        </w:rPr>
      </w:pPr>
      <w:r w:rsidRPr="00256FDF">
        <w:rPr>
          <w:rFonts w:ascii="Times New Roman" w:eastAsia="Times New Roman" w:hAnsi="Times New Roman" w:cs="Times New Roman"/>
          <w:bCs/>
          <w:color w:val="000000"/>
          <w:sz w:val="24"/>
          <w:szCs w:val="24"/>
          <w:lang w:eastAsia="tr-TR"/>
        </w:rPr>
        <w:t>Sektör temsilcileri ile öğrencilerin iletişimini sağlayabilecek ortamlar oluşturmak.</w:t>
      </w:r>
    </w:p>
    <w:p w:rsidR="003E73D6" w:rsidRDefault="003E73D6" w:rsidP="00981CD3">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9D206C" w:rsidRDefault="009D206C" w:rsidP="00981CD3">
      <w:pPr>
        <w:jc w:val="both"/>
        <w:rPr>
          <w:rFonts w:ascii="Times New Roman" w:hAnsi="Times New Roman" w:cs="Times New Roman"/>
          <w:sz w:val="24"/>
          <w:szCs w:val="24"/>
        </w:rPr>
      </w:pPr>
    </w:p>
    <w:p w:rsidR="004C1882" w:rsidRPr="00AB06EA" w:rsidRDefault="009D206C" w:rsidP="00981CD3">
      <w:pPr>
        <w:jc w:val="both"/>
        <w:rPr>
          <w:rFonts w:ascii="Times New Roman" w:hAnsi="Times New Roman" w:cs="Times New Roman"/>
          <w:b/>
          <w:sz w:val="24"/>
          <w:szCs w:val="24"/>
        </w:rPr>
      </w:pPr>
      <w:r w:rsidRPr="00AB06EA">
        <w:rPr>
          <w:rFonts w:ascii="Times New Roman" w:hAnsi="Times New Roman" w:cs="Times New Roman"/>
          <w:b/>
          <w:sz w:val="24"/>
          <w:szCs w:val="24"/>
        </w:rPr>
        <w:t>A.4. Eğitim-Öğretim Hizmeti Sunan Birimleri</w:t>
      </w:r>
    </w:p>
    <w:p w:rsidR="003E73D6" w:rsidRPr="004C1882" w:rsidRDefault="003E73D6" w:rsidP="00981CD3">
      <w:pPr>
        <w:ind w:firstLine="708"/>
        <w:jc w:val="both"/>
        <w:rPr>
          <w:rFonts w:ascii="Times New Roman" w:hAnsi="Times New Roman" w:cs="Times New Roman"/>
          <w:b/>
          <w:sz w:val="28"/>
          <w:szCs w:val="28"/>
        </w:rPr>
      </w:pPr>
      <w:r>
        <w:rPr>
          <w:rFonts w:ascii="Times New Roman" w:eastAsia="Times New Roman" w:hAnsi="Times New Roman" w:cs="Times New Roman"/>
          <w:bCs/>
          <w:color w:val="000000"/>
          <w:sz w:val="24"/>
          <w:szCs w:val="24"/>
          <w:lang w:eastAsia="tr-TR"/>
        </w:rPr>
        <w:t>Yüksekokulumuzda 5 bölüm kapsamında yer alan 9</w:t>
      </w:r>
      <w:r w:rsidRPr="005A0753">
        <w:rPr>
          <w:rFonts w:ascii="Times New Roman" w:eastAsia="Times New Roman" w:hAnsi="Times New Roman" w:cs="Times New Roman"/>
          <w:bCs/>
          <w:color w:val="000000"/>
          <w:sz w:val="24"/>
          <w:szCs w:val="24"/>
          <w:lang w:eastAsia="tr-TR"/>
        </w:rPr>
        <w:t xml:space="preserve"> sağlık programında, ön lisans düzeyinde, Türkçe eğitim verilmektedir. Bu bölümler ve içerdiği programlar </w:t>
      </w:r>
      <w:r w:rsidR="00AB06EA">
        <w:rPr>
          <w:rFonts w:ascii="Times New Roman" w:eastAsia="Times New Roman" w:hAnsi="Times New Roman" w:cs="Times New Roman"/>
          <w:bCs/>
          <w:color w:val="000000"/>
          <w:sz w:val="24"/>
          <w:szCs w:val="24"/>
          <w:lang w:eastAsia="tr-TR"/>
        </w:rPr>
        <w:t>Tablo 8</w:t>
      </w:r>
      <w:r w:rsidRPr="005A0753">
        <w:rPr>
          <w:rFonts w:ascii="Times New Roman" w:eastAsia="Times New Roman" w:hAnsi="Times New Roman" w:cs="Times New Roman"/>
          <w:bCs/>
          <w:color w:val="000000"/>
          <w:sz w:val="24"/>
          <w:szCs w:val="24"/>
          <w:lang w:eastAsia="tr-TR"/>
        </w:rPr>
        <w:t>’ de verilmiştir.</w:t>
      </w:r>
      <w:r w:rsidR="004C1882">
        <w:rPr>
          <w:rFonts w:ascii="Times New Roman" w:eastAsia="Times New Roman" w:hAnsi="Times New Roman" w:cs="Times New Roman"/>
          <w:bCs/>
          <w:color w:val="000000"/>
          <w:sz w:val="24"/>
          <w:szCs w:val="24"/>
          <w:lang w:eastAsia="tr-TR"/>
        </w:rPr>
        <w:t xml:space="preserve"> </w:t>
      </w:r>
    </w:p>
    <w:p w:rsidR="003E73D6" w:rsidRDefault="003E73D6" w:rsidP="00981CD3">
      <w:pPr>
        <w:shd w:val="clear" w:color="auto" w:fill="FFFFFF"/>
        <w:spacing w:after="0" w:line="240" w:lineRule="auto"/>
        <w:jc w:val="both"/>
        <w:rPr>
          <w:rFonts w:ascii="Times New Roman" w:eastAsia="Times New Roman" w:hAnsi="Times New Roman" w:cs="Times New Roman"/>
          <w:bCs/>
          <w:color w:val="000000"/>
          <w:sz w:val="24"/>
          <w:szCs w:val="24"/>
          <w:lang w:eastAsia="tr-TR"/>
        </w:rPr>
      </w:pPr>
    </w:p>
    <w:p w:rsidR="003E73D6" w:rsidRPr="003E73D6" w:rsidRDefault="003E73D6" w:rsidP="00981CD3">
      <w:pPr>
        <w:shd w:val="clear" w:color="auto" w:fill="FFFFFF"/>
        <w:spacing w:after="0" w:line="240" w:lineRule="auto"/>
        <w:jc w:val="both"/>
        <w:rPr>
          <w:rFonts w:ascii="Times New Roman" w:eastAsia="Times New Roman" w:hAnsi="Times New Roman" w:cs="Times New Roman"/>
          <w:b/>
          <w:bCs/>
          <w:sz w:val="24"/>
          <w:szCs w:val="24"/>
          <w:lang w:eastAsia="tr-TR"/>
        </w:rPr>
      </w:pPr>
      <w:r w:rsidRPr="003E73D6">
        <w:rPr>
          <w:rFonts w:ascii="Times New Roman" w:eastAsia="Times New Roman" w:hAnsi="Times New Roman" w:cs="Times New Roman"/>
          <w:b/>
          <w:bCs/>
          <w:sz w:val="24"/>
          <w:szCs w:val="24"/>
          <w:lang w:eastAsia="tr-TR"/>
        </w:rPr>
        <w:t>Isparta Sağlık Hizmetleri Meslek Yüksekokulu Bölüm ve Programları</w:t>
      </w:r>
    </w:p>
    <w:tbl>
      <w:tblPr>
        <w:tblStyle w:val="TabloKlavuzu"/>
        <w:tblW w:w="0" w:type="auto"/>
        <w:tblLook w:val="04A0" w:firstRow="1" w:lastRow="0" w:firstColumn="1" w:lastColumn="0" w:noHBand="0" w:noVBand="1"/>
      </w:tblPr>
      <w:tblGrid>
        <w:gridCol w:w="4928"/>
        <w:gridCol w:w="4252"/>
      </w:tblGrid>
      <w:tr w:rsidR="003E73D6" w:rsidTr="00AB06EA">
        <w:tc>
          <w:tcPr>
            <w:tcW w:w="4928" w:type="dxa"/>
          </w:tcPr>
          <w:p w:rsidR="003E73D6" w:rsidRPr="00540454" w:rsidRDefault="003E73D6" w:rsidP="00981CD3">
            <w:pPr>
              <w:jc w:val="both"/>
              <w:rPr>
                <w:rFonts w:ascii="Times New Roman" w:eastAsia="Times New Roman" w:hAnsi="Times New Roman" w:cs="Times New Roman"/>
                <w:b/>
                <w:bCs/>
                <w:color w:val="000000"/>
                <w:sz w:val="24"/>
                <w:szCs w:val="24"/>
                <w:lang w:eastAsia="tr-TR"/>
              </w:rPr>
            </w:pPr>
            <w:r w:rsidRPr="00540454">
              <w:rPr>
                <w:rFonts w:ascii="Times New Roman" w:hAnsi="Times New Roman" w:cs="Times New Roman"/>
                <w:b/>
                <w:color w:val="000000"/>
                <w:sz w:val="23"/>
                <w:szCs w:val="23"/>
              </w:rPr>
              <w:t>Bölüm Adı</w:t>
            </w:r>
          </w:p>
        </w:tc>
        <w:tc>
          <w:tcPr>
            <w:tcW w:w="4252" w:type="dxa"/>
          </w:tcPr>
          <w:p w:rsidR="003E73D6" w:rsidRPr="00540454" w:rsidRDefault="003E73D6" w:rsidP="00981CD3">
            <w:pPr>
              <w:jc w:val="both"/>
              <w:rPr>
                <w:rFonts w:ascii="Times New Roman" w:eastAsia="Times New Roman" w:hAnsi="Times New Roman" w:cs="Times New Roman"/>
                <w:b/>
                <w:bCs/>
                <w:color w:val="000000"/>
                <w:sz w:val="24"/>
                <w:szCs w:val="24"/>
                <w:lang w:eastAsia="tr-TR"/>
              </w:rPr>
            </w:pPr>
            <w:r w:rsidRPr="00540454">
              <w:rPr>
                <w:rFonts w:ascii="Times New Roman" w:hAnsi="Times New Roman" w:cs="Times New Roman"/>
                <w:b/>
                <w:color w:val="000000"/>
                <w:sz w:val="23"/>
                <w:szCs w:val="23"/>
              </w:rPr>
              <w:t>Program Adı</w:t>
            </w:r>
          </w:p>
        </w:tc>
      </w:tr>
      <w:tr w:rsidR="003E73D6" w:rsidTr="00AB06EA">
        <w:tc>
          <w:tcPr>
            <w:tcW w:w="4928" w:type="dxa"/>
            <w:vMerge w:val="restart"/>
          </w:tcPr>
          <w:p w:rsidR="003E73D6" w:rsidRDefault="003E73D6" w:rsidP="00981CD3">
            <w:pPr>
              <w:jc w:val="both"/>
              <w:rPr>
                <w:rFonts w:ascii="Times New Roman" w:hAnsi="Times New Roman" w:cs="Times New Roman"/>
                <w:color w:val="000000"/>
                <w:sz w:val="23"/>
                <w:szCs w:val="23"/>
              </w:rPr>
            </w:pPr>
          </w:p>
          <w:p w:rsidR="003E73D6" w:rsidRDefault="003E73D6" w:rsidP="00981CD3">
            <w:pPr>
              <w:jc w:val="both"/>
              <w:rPr>
                <w:rFonts w:ascii="Times New Roman" w:eastAsia="Times New Roman" w:hAnsi="Times New Roman" w:cs="Times New Roman"/>
                <w:bCs/>
                <w:color w:val="000000"/>
                <w:sz w:val="24"/>
                <w:szCs w:val="24"/>
                <w:lang w:eastAsia="tr-TR"/>
              </w:rPr>
            </w:pPr>
            <w:r w:rsidRPr="00B20EB2">
              <w:rPr>
                <w:rFonts w:ascii="Times New Roman" w:hAnsi="Times New Roman" w:cs="Times New Roman"/>
                <w:color w:val="000000"/>
                <w:sz w:val="23"/>
                <w:szCs w:val="23"/>
              </w:rPr>
              <w:t>Tıbbi Hizmetler ve Teknikler</w:t>
            </w:r>
          </w:p>
        </w:tc>
        <w:tc>
          <w:tcPr>
            <w:tcW w:w="4252" w:type="dxa"/>
          </w:tcPr>
          <w:p w:rsidR="003E73D6" w:rsidRDefault="003E73D6" w:rsidP="00981CD3">
            <w:pPr>
              <w:jc w:val="both"/>
              <w:rPr>
                <w:rFonts w:ascii="Times New Roman" w:eastAsia="Times New Roman" w:hAnsi="Times New Roman" w:cs="Times New Roman"/>
                <w:bCs/>
                <w:color w:val="000000"/>
                <w:sz w:val="24"/>
                <w:szCs w:val="24"/>
                <w:lang w:eastAsia="tr-TR"/>
              </w:rPr>
            </w:pPr>
            <w:r w:rsidRPr="00B20EB2">
              <w:rPr>
                <w:rFonts w:ascii="Times New Roman" w:hAnsi="Times New Roman" w:cs="Times New Roman"/>
                <w:color w:val="000000"/>
                <w:sz w:val="23"/>
                <w:szCs w:val="23"/>
              </w:rPr>
              <w:t>Anestezi</w:t>
            </w:r>
          </w:p>
        </w:tc>
      </w:tr>
      <w:tr w:rsidR="003E73D6" w:rsidTr="00AB06EA">
        <w:tc>
          <w:tcPr>
            <w:tcW w:w="4928" w:type="dxa"/>
            <w:vMerge/>
          </w:tcPr>
          <w:p w:rsidR="003E73D6" w:rsidRDefault="003E73D6" w:rsidP="00981CD3">
            <w:pPr>
              <w:jc w:val="both"/>
              <w:rPr>
                <w:rFonts w:ascii="Times New Roman" w:eastAsia="Times New Roman" w:hAnsi="Times New Roman" w:cs="Times New Roman"/>
                <w:bCs/>
                <w:color w:val="000000"/>
                <w:sz w:val="24"/>
                <w:szCs w:val="24"/>
                <w:lang w:eastAsia="tr-TR"/>
              </w:rPr>
            </w:pPr>
          </w:p>
        </w:tc>
        <w:tc>
          <w:tcPr>
            <w:tcW w:w="4252" w:type="dxa"/>
          </w:tcPr>
          <w:p w:rsidR="003E73D6" w:rsidRDefault="003E73D6" w:rsidP="00981CD3">
            <w:pPr>
              <w:jc w:val="both"/>
              <w:rPr>
                <w:rFonts w:ascii="Times New Roman" w:eastAsia="Times New Roman" w:hAnsi="Times New Roman" w:cs="Times New Roman"/>
                <w:bCs/>
                <w:color w:val="000000"/>
                <w:sz w:val="24"/>
                <w:szCs w:val="24"/>
                <w:lang w:eastAsia="tr-TR"/>
              </w:rPr>
            </w:pPr>
            <w:r w:rsidRPr="00B20EB2">
              <w:rPr>
                <w:rFonts w:ascii="Times New Roman" w:hAnsi="Times New Roman" w:cs="Times New Roman"/>
                <w:color w:val="000000"/>
                <w:sz w:val="23"/>
                <w:szCs w:val="23"/>
              </w:rPr>
              <w:t>İlk ve Acil Yardım</w:t>
            </w:r>
          </w:p>
        </w:tc>
      </w:tr>
      <w:tr w:rsidR="003E73D6" w:rsidTr="00AB06EA">
        <w:tc>
          <w:tcPr>
            <w:tcW w:w="4928" w:type="dxa"/>
            <w:vMerge/>
          </w:tcPr>
          <w:p w:rsidR="003E73D6" w:rsidRDefault="003E73D6" w:rsidP="00981CD3">
            <w:pPr>
              <w:jc w:val="both"/>
              <w:rPr>
                <w:rFonts w:ascii="Times New Roman" w:eastAsia="Times New Roman" w:hAnsi="Times New Roman" w:cs="Times New Roman"/>
                <w:bCs/>
                <w:color w:val="000000"/>
                <w:sz w:val="24"/>
                <w:szCs w:val="24"/>
                <w:lang w:eastAsia="tr-TR"/>
              </w:rPr>
            </w:pPr>
          </w:p>
        </w:tc>
        <w:tc>
          <w:tcPr>
            <w:tcW w:w="4252" w:type="dxa"/>
          </w:tcPr>
          <w:p w:rsidR="003E73D6" w:rsidRDefault="003E73D6" w:rsidP="00981CD3">
            <w:pPr>
              <w:jc w:val="both"/>
              <w:rPr>
                <w:rFonts w:ascii="Times New Roman" w:eastAsia="Times New Roman" w:hAnsi="Times New Roman" w:cs="Times New Roman"/>
                <w:bCs/>
                <w:color w:val="000000"/>
                <w:sz w:val="24"/>
                <w:szCs w:val="24"/>
                <w:lang w:eastAsia="tr-TR"/>
              </w:rPr>
            </w:pPr>
            <w:r w:rsidRPr="00B20EB2">
              <w:rPr>
                <w:rFonts w:ascii="Times New Roman" w:hAnsi="Times New Roman" w:cs="Times New Roman"/>
                <w:color w:val="000000"/>
                <w:sz w:val="23"/>
                <w:szCs w:val="23"/>
              </w:rPr>
              <w:t>Tıbbi Laboratuvar Teknikleri</w:t>
            </w:r>
          </w:p>
        </w:tc>
      </w:tr>
      <w:tr w:rsidR="003E73D6" w:rsidTr="00AB06EA">
        <w:tc>
          <w:tcPr>
            <w:tcW w:w="4928" w:type="dxa"/>
            <w:vMerge/>
          </w:tcPr>
          <w:p w:rsidR="003E73D6" w:rsidRDefault="003E73D6" w:rsidP="00981CD3">
            <w:pPr>
              <w:jc w:val="both"/>
              <w:rPr>
                <w:rFonts w:ascii="Times New Roman" w:eastAsia="Times New Roman" w:hAnsi="Times New Roman" w:cs="Times New Roman"/>
                <w:bCs/>
                <w:color w:val="000000"/>
                <w:sz w:val="24"/>
                <w:szCs w:val="24"/>
                <w:lang w:eastAsia="tr-TR"/>
              </w:rPr>
            </w:pPr>
          </w:p>
        </w:tc>
        <w:tc>
          <w:tcPr>
            <w:tcW w:w="4252" w:type="dxa"/>
          </w:tcPr>
          <w:p w:rsidR="003E73D6" w:rsidRDefault="003E73D6" w:rsidP="00981CD3">
            <w:pPr>
              <w:jc w:val="both"/>
              <w:rPr>
                <w:rFonts w:ascii="Times New Roman" w:eastAsia="Times New Roman" w:hAnsi="Times New Roman" w:cs="Times New Roman"/>
                <w:bCs/>
                <w:color w:val="000000"/>
                <w:sz w:val="24"/>
                <w:szCs w:val="24"/>
                <w:lang w:eastAsia="tr-TR"/>
              </w:rPr>
            </w:pPr>
            <w:r w:rsidRPr="00B20EB2">
              <w:rPr>
                <w:rFonts w:ascii="Times New Roman" w:hAnsi="Times New Roman" w:cs="Times New Roman"/>
                <w:color w:val="000000"/>
                <w:sz w:val="23"/>
                <w:szCs w:val="23"/>
              </w:rPr>
              <w:t>Tıbbi Görüntüleme Teknikler</w:t>
            </w:r>
          </w:p>
        </w:tc>
      </w:tr>
      <w:tr w:rsidR="003E73D6" w:rsidTr="00AB06EA">
        <w:tc>
          <w:tcPr>
            <w:tcW w:w="4928" w:type="dxa"/>
          </w:tcPr>
          <w:p w:rsidR="003E73D6" w:rsidRDefault="003E73D6" w:rsidP="00981CD3">
            <w:pPr>
              <w:jc w:val="both"/>
              <w:rPr>
                <w:rFonts w:ascii="Times New Roman" w:eastAsia="Times New Roman" w:hAnsi="Times New Roman" w:cs="Times New Roman"/>
                <w:bCs/>
                <w:color w:val="000000"/>
                <w:sz w:val="24"/>
                <w:szCs w:val="24"/>
                <w:lang w:eastAsia="tr-TR"/>
              </w:rPr>
            </w:pPr>
            <w:r w:rsidRPr="00F97B8D">
              <w:rPr>
                <w:rFonts w:ascii="Times New Roman" w:hAnsi="Times New Roman" w:cs="Times New Roman"/>
                <w:bCs/>
                <w:sz w:val="24"/>
                <w:szCs w:val="24"/>
              </w:rPr>
              <w:t>Sağlık Bakım Hizmetleri</w:t>
            </w:r>
          </w:p>
        </w:tc>
        <w:tc>
          <w:tcPr>
            <w:tcW w:w="4252" w:type="dxa"/>
          </w:tcPr>
          <w:p w:rsidR="003E73D6" w:rsidRDefault="003E73D6" w:rsidP="00981CD3">
            <w:pPr>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Yaşlı Bakımı</w:t>
            </w:r>
          </w:p>
        </w:tc>
      </w:tr>
      <w:tr w:rsidR="003E73D6" w:rsidTr="00AB06EA">
        <w:tc>
          <w:tcPr>
            <w:tcW w:w="4928" w:type="dxa"/>
          </w:tcPr>
          <w:p w:rsidR="003E73D6" w:rsidRDefault="003E73D6" w:rsidP="00981CD3">
            <w:pPr>
              <w:jc w:val="both"/>
              <w:rPr>
                <w:rFonts w:ascii="Times New Roman" w:eastAsia="Times New Roman" w:hAnsi="Times New Roman" w:cs="Times New Roman"/>
                <w:bCs/>
                <w:color w:val="000000"/>
                <w:sz w:val="24"/>
                <w:szCs w:val="24"/>
                <w:lang w:eastAsia="tr-TR"/>
              </w:rPr>
            </w:pPr>
            <w:r w:rsidRPr="00F97B8D">
              <w:rPr>
                <w:rFonts w:ascii="Times New Roman" w:hAnsi="Times New Roman" w:cs="Times New Roman"/>
                <w:bCs/>
                <w:sz w:val="24"/>
                <w:szCs w:val="24"/>
              </w:rPr>
              <w:t xml:space="preserve">Çocuk Bakımı ve Gençlik Hizmetleri </w:t>
            </w:r>
          </w:p>
        </w:tc>
        <w:tc>
          <w:tcPr>
            <w:tcW w:w="4252" w:type="dxa"/>
          </w:tcPr>
          <w:p w:rsidR="003E73D6" w:rsidRDefault="003E73D6" w:rsidP="00981CD3">
            <w:pPr>
              <w:jc w:val="both"/>
              <w:rPr>
                <w:rFonts w:ascii="Times New Roman" w:eastAsia="Times New Roman" w:hAnsi="Times New Roman" w:cs="Times New Roman"/>
                <w:bCs/>
                <w:color w:val="000000"/>
                <w:sz w:val="24"/>
                <w:szCs w:val="24"/>
                <w:lang w:eastAsia="tr-TR"/>
              </w:rPr>
            </w:pPr>
            <w:r w:rsidRPr="00F97B8D">
              <w:rPr>
                <w:rFonts w:ascii="Times New Roman" w:hAnsi="Times New Roman" w:cs="Times New Roman"/>
                <w:bCs/>
                <w:sz w:val="24"/>
                <w:szCs w:val="24"/>
              </w:rPr>
              <w:t>Çocuk Gelişimi</w:t>
            </w:r>
          </w:p>
        </w:tc>
      </w:tr>
      <w:tr w:rsidR="003E73D6" w:rsidTr="00AB06EA">
        <w:tc>
          <w:tcPr>
            <w:tcW w:w="4928" w:type="dxa"/>
          </w:tcPr>
          <w:p w:rsidR="003E73D6" w:rsidRDefault="003E73D6" w:rsidP="00981CD3">
            <w:pPr>
              <w:jc w:val="both"/>
              <w:rPr>
                <w:rFonts w:ascii="Times New Roman" w:eastAsia="Times New Roman" w:hAnsi="Times New Roman" w:cs="Times New Roman"/>
                <w:bCs/>
                <w:color w:val="000000"/>
                <w:sz w:val="24"/>
                <w:szCs w:val="24"/>
                <w:lang w:eastAsia="tr-TR"/>
              </w:rPr>
            </w:pPr>
            <w:r w:rsidRPr="00F97B8D">
              <w:rPr>
                <w:rFonts w:ascii="Times New Roman" w:hAnsi="Times New Roman" w:cs="Times New Roman"/>
                <w:bCs/>
                <w:sz w:val="24"/>
                <w:szCs w:val="24"/>
              </w:rPr>
              <w:t xml:space="preserve">Terapi ve Rehabilitasyon </w:t>
            </w:r>
          </w:p>
        </w:tc>
        <w:tc>
          <w:tcPr>
            <w:tcW w:w="4252" w:type="dxa"/>
          </w:tcPr>
          <w:p w:rsidR="003E73D6" w:rsidRDefault="003E73D6" w:rsidP="00981CD3">
            <w:pPr>
              <w:jc w:val="both"/>
              <w:rPr>
                <w:rFonts w:ascii="Times New Roman" w:eastAsia="Times New Roman" w:hAnsi="Times New Roman" w:cs="Times New Roman"/>
                <w:bCs/>
                <w:color w:val="000000"/>
                <w:sz w:val="24"/>
                <w:szCs w:val="24"/>
                <w:lang w:eastAsia="tr-TR"/>
              </w:rPr>
            </w:pPr>
            <w:r w:rsidRPr="00F97B8D">
              <w:rPr>
                <w:rFonts w:ascii="Times New Roman" w:hAnsi="Times New Roman" w:cs="Times New Roman"/>
                <w:bCs/>
                <w:sz w:val="24"/>
                <w:szCs w:val="24"/>
              </w:rPr>
              <w:t>Fizyoterapi</w:t>
            </w:r>
          </w:p>
        </w:tc>
      </w:tr>
      <w:tr w:rsidR="003E73D6" w:rsidTr="00AB06EA">
        <w:tc>
          <w:tcPr>
            <w:tcW w:w="4928" w:type="dxa"/>
            <w:vMerge w:val="restart"/>
          </w:tcPr>
          <w:p w:rsidR="003E73D6" w:rsidRDefault="003E73D6" w:rsidP="00981CD3">
            <w:pPr>
              <w:jc w:val="both"/>
              <w:rPr>
                <w:rFonts w:ascii="Times New Roman" w:eastAsia="Times New Roman" w:hAnsi="Times New Roman" w:cs="Times New Roman"/>
                <w:bCs/>
                <w:color w:val="000000"/>
                <w:sz w:val="24"/>
                <w:szCs w:val="24"/>
                <w:lang w:eastAsia="tr-TR"/>
              </w:rPr>
            </w:pPr>
            <w:r w:rsidRPr="00F97B8D">
              <w:rPr>
                <w:rFonts w:ascii="Times New Roman" w:hAnsi="Times New Roman" w:cs="Times New Roman"/>
                <w:bCs/>
                <w:sz w:val="24"/>
                <w:szCs w:val="24"/>
              </w:rPr>
              <w:t xml:space="preserve">Dişçilik Hizmetleri </w:t>
            </w:r>
          </w:p>
        </w:tc>
        <w:tc>
          <w:tcPr>
            <w:tcW w:w="4252" w:type="dxa"/>
          </w:tcPr>
          <w:p w:rsidR="003E73D6" w:rsidRDefault="003E73D6" w:rsidP="00981CD3">
            <w:pPr>
              <w:jc w:val="both"/>
              <w:rPr>
                <w:rFonts w:ascii="Times New Roman" w:eastAsia="Times New Roman" w:hAnsi="Times New Roman" w:cs="Times New Roman"/>
                <w:bCs/>
                <w:color w:val="000000"/>
                <w:sz w:val="24"/>
                <w:szCs w:val="24"/>
                <w:lang w:eastAsia="tr-TR"/>
              </w:rPr>
            </w:pPr>
            <w:r w:rsidRPr="00F97B8D">
              <w:rPr>
                <w:rFonts w:ascii="Times New Roman" w:hAnsi="Times New Roman" w:cs="Times New Roman"/>
                <w:bCs/>
                <w:sz w:val="24"/>
                <w:szCs w:val="24"/>
              </w:rPr>
              <w:t>Diş Protez Teknolojisi</w:t>
            </w:r>
          </w:p>
        </w:tc>
      </w:tr>
      <w:tr w:rsidR="003E73D6" w:rsidTr="00AB06EA">
        <w:tc>
          <w:tcPr>
            <w:tcW w:w="4928" w:type="dxa"/>
            <w:vMerge/>
          </w:tcPr>
          <w:p w:rsidR="003E73D6" w:rsidRDefault="003E73D6" w:rsidP="00981CD3">
            <w:pPr>
              <w:jc w:val="both"/>
              <w:rPr>
                <w:rFonts w:ascii="Times New Roman" w:eastAsia="Times New Roman" w:hAnsi="Times New Roman" w:cs="Times New Roman"/>
                <w:bCs/>
                <w:color w:val="000000"/>
                <w:sz w:val="24"/>
                <w:szCs w:val="24"/>
                <w:lang w:eastAsia="tr-TR"/>
              </w:rPr>
            </w:pPr>
          </w:p>
        </w:tc>
        <w:tc>
          <w:tcPr>
            <w:tcW w:w="4252" w:type="dxa"/>
          </w:tcPr>
          <w:p w:rsidR="003E73D6" w:rsidRDefault="003E73D6" w:rsidP="00981CD3">
            <w:pPr>
              <w:jc w:val="both"/>
              <w:rPr>
                <w:rFonts w:ascii="Times New Roman" w:eastAsia="Times New Roman" w:hAnsi="Times New Roman" w:cs="Times New Roman"/>
                <w:bCs/>
                <w:color w:val="000000"/>
                <w:sz w:val="24"/>
                <w:szCs w:val="24"/>
                <w:lang w:eastAsia="tr-TR"/>
              </w:rPr>
            </w:pPr>
            <w:r w:rsidRPr="00B20EB2">
              <w:rPr>
                <w:rFonts w:ascii="Times New Roman" w:hAnsi="Times New Roman" w:cs="Times New Roman"/>
                <w:color w:val="000000"/>
                <w:sz w:val="23"/>
                <w:szCs w:val="23"/>
              </w:rPr>
              <w:t>Ağız ve Diş Sağlığı</w:t>
            </w:r>
          </w:p>
        </w:tc>
      </w:tr>
    </w:tbl>
    <w:p w:rsidR="003E73D6" w:rsidRPr="003E73D6" w:rsidRDefault="003E73D6" w:rsidP="00981CD3">
      <w:pPr>
        <w:shd w:val="clear" w:color="auto" w:fill="FFFFFF"/>
        <w:spacing w:after="0" w:line="240" w:lineRule="auto"/>
        <w:jc w:val="both"/>
        <w:rPr>
          <w:rFonts w:ascii="Times New Roman" w:eastAsia="Times New Roman" w:hAnsi="Times New Roman" w:cs="Times New Roman"/>
          <w:bCs/>
          <w:sz w:val="20"/>
          <w:szCs w:val="20"/>
          <w:lang w:eastAsia="tr-TR"/>
        </w:rPr>
      </w:pPr>
      <w:r w:rsidRPr="003E73D6">
        <w:rPr>
          <w:rFonts w:ascii="Times New Roman" w:eastAsia="Times New Roman" w:hAnsi="Times New Roman" w:cs="Times New Roman"/>
          <w:b/>
          <w:bCs/>
          <w:sz w:val="20"/>
          <w:szCs w:val="20"/>
          <w:lang w:eastAsia="tr-TR"/>
        </w:rPr>
        <w:t>Tablo 8.</w:t>
      </w:r>
      <w:r w:rsidRPr="003E73D6">
        <w:rPr>
          <w:rFonts w:ascii="Times New Roman" w:eastAsia="Times New Roman" w:hAnsi="Times New Roman" w:cs="Times New Roman"/>
          <w:bCs/>
          <w:sz w:val="20"/>
          <w:szCs w:val="20"/>
          <w:lang w:eastAsia="tr-TR"/>
        </w:rPr>
        <w:t xml:space="preserve"> Isparta Sağlık Hizmetleri Meslek Yüksekokulu Bölüm ve Programları</w:t>
      </w:r>
    </w:p>
    <w:p w:rsidR="003E73D6" w:rsidRPr="003E73D6" w:rsidRDefault="003E73D6" w:rsidP="00981CD3">
      <w:pPr>
        <w:shd w:val="clear" w:color="auto" w:fill="FFFFFF"/>
        <w:spacing w:after="0" w:line="240" w:lineRule="auto"/>
        <w:jc w:val="both"/>
        <w:rPr>
          <w:rFonts w:ascii="Times New Roman" w:eastAsia="Times New Roman" w:hAnsi="Times New Roman" w:cs="Times New Roman"/>
          <w:bCs/>
          <w:sz w:val="20"/>
          <w:szCs w:val="20"/>
          <w:lang w:eastAsia="tr-TR"/>
        </w:rPr>
      </w:pPr>
    </w:p>
    <w:p w:rsidR="009D206C" w:rsidRDefault="009D206C" w:rsidP="00981CD3">
      <w:pPr>
        <w:jc w:val="both"/>
        <w:rPr>
          <w:rFonts w:ascii="Times New Roman" w:hAnsi="Times New Roman" w:cs="Times New Roman"/>
          <w:b/>
          <w:sz w:val="28"/>
          <w:szCs w:val="28"/>
        </w:rPr>
      </w:pPr>
    </w:p>
    <w:p w:rsidR="009D206C" w:rsidRPr="00AB06EA" w:rsidRDefault="009D206C" w:rsidP="00981CD3">
      <w:pPr>
        <w:jc w:val="both"/>
        <w:rPr>
          <w:rFonts w:ascii="Times New Roman" w:hAnsi="Times New Roman" w:cs="Times New Roman"/>
          <w:b/>
          <w:sz w:val="24"/>
          <w:szCs w:val="24"/>
        </w:rPr>
      </w:pPr>
      <w:r w:rsidRPr="00AB06EA">
        <w:rPr>
          <w:rFonts w:ascii="Times New Roman" w:hAnsi="Times New Roman" w:cs="Times New Roman"/>
          <w:b/>
          <w:sz w:val="24"/>
          <w:szCs w:val="24"/>
        </w:rPr>
        <w:t>A.5. Araştırma Faaliyetinin Yürütüldüğü Birimleri</w:t>
      </w:r>
    </w:p>
    <w:p w:rsidR="004C1882" w:rsidRPr="00BD06F6" w:rsidRDefault="004C1882" w:rsidP="00981CD3">
      <w:pPr>
        <w:ind w:firstLine="708"/>
        <w:jc w:val="both"/>
        <w:rPr>
          <w:rFonts w:ascii="Times New Roman" w:eastAsia="Times New Roman" w:hAnsi="Times New Roman" w:cs="Times New Roman"/>
          <w:color w:val="222222"/>
          <w:sz w:val="24"/>
          <w:szCs w:val="24"/>
        </w:rPr>
      </w:pPr>
      <w:r w:rsidRPr="00BD06F6">
        <w:rPr>
          <w:rFonts w:ascii="Times New Roman" w:eastAsia="Times New Roman" w:hAnsi="Times New Roman" w:cs="Times New Roman"/>
          <w:color w:val="222222"/>
          <w:sz w:val="24"/>
          <w:szCs w:val="24"/>
        </w:rPr>
        <w:t>Yüksekokulumuzda Ar-Ge faaliyeti gerçekleştiren, bu kapsamda hizmet sunan ve destek veren birim bulunmamaktadır.</w:t>
      </w:r>
      <w:r>
        <w:rPr>
          <w:rFonts w:ascii="Times New Roman" w:eastAsia="Times New Roman" w:hAnsi="Times New Roman" w:cs="Times New Roman"/>
          <w:color w:val="222222"/>
          <w:sz w:val="24"/>
          <w:szCs w:val="24"/>
        </w:rPr>
        <w:t xml:space="preserve"> </w:t>
      </w:r>
    </w:p>
    <w:p w:rsidR="009D206C" w:rsidRPr="00AB06EA" w:rsidRDefault="009D206C" w:rsidP="00981CD3">
      <w:pPr>
        <w:jc w:val="both"/>
        <w:rPr>
          <w:rFonts w:ascii="Times New Roman" w:hAnsi="Times New Roman" w:cs="Times New Roman"/>
          <w:b/>
          <w:sz w:val="24"/>
          <w:szCs w:val="24"/>
        </w:rPr>
      </w:pPr>
      <w:r w:rsidRPr="00AB06EA">
        <w:rPr>
          <w:rFonts w:ascii="Times New Roman" w:hAnsi="Times New Roman" w:cs="Times New Roman"/>
          <w:b/>
          <w:sz w:val="24"/>
          <w:szCs w:val="24"/>
        </w:rPr>
        <w:t>A.6. İyileştirmeye Yönelik Çalışmalar</w:t>
      </w:r>
      <w:r w:rsidR="00AB06EA">
        <w:rPr>
          <w:rFonts w:ascii="Times New Roman" w:hAnsi="Times New Roman" w:cs="Times New Roman"/>
          <w:b/>
          <w:sz w:val="24"/>
          <w:szCs w:val="24"/>
        </w:rPr>
        <w:t xml:space="preserve"> </w:t>
      </w:r>
      <w:proofErr w:type="gramStart"/>
      <w:r w:rsidR="00AB06EA" w:rsidRPr="00AB06EA">
        <w:rPr>
          <w:rFonts w:ascii="Times New Roman" w:hAnsi="Times New Roman" w:cs="Times New Roman"/>
          <w:b/>
          <w:color w:val="FF0000"/>
          <w:sz w:val="24"/>
          <w:szCs w:val="24"/>
        </w:rPr>
        <w:t>??????</w:t>
      </w:r>
      <w:proofErr w:type="gramEnd"/>
    </w:p>
    <w:p w:rsidR="00E66854" w:rsidRPr="006E349D" w:rsidRDefault="006E349D" w:rsidP="00981CD3">
      <w:pPr>
        <w:ind w:firstLine="708"/>
        <w:jc w:val="both"/>
        <w:rPr>
          <w:rFonts w:ascii="Times New Roman" w:hAnsi="Times New Roman" w:cs="Times New Roman"/>
          <w:sz w:val="24"/>
          <w:szCs w:val="24"/>
        </w:rPr>
      </w:pPr>
      <w:r w:rsidRPr="006E349D">
        <w:rPr>
          <w:rFonts w:ascii="Times New Roman" w:hAnsi="Times New Roman" w:cs="Times New Roman"/>
          <w:sz w:val="24"/>
          <w:szCs w:val="24"/>
        </w:rPr>
        <w:t>Yüksekokulumuz, daha önce Yükseköğretim Kalite Kurulu tarafından dış değerlendirmeye tabi tutulmamıştır.</w:t>
      </w:r>
    </w:p>
    <w:p w:rsidR="00E66854" w:rsidRDefault="00E66854" w:rsidP="00981CD3">
      <w:pPr>
        <w:jc w:val="both"/>
        <w:rPr>
          <w:rFonts w:ascii="Times New Roman" w:hAnsi="Times New Roman" w:cs="Times New Roman"/>
          <w:b/>
          <w:sz w:val="28"/>
          <w:szCs w:val="28"/>
        </w:rPr>
      </w:pPr>
    </w:p>
    <w:p w:rsidR="00AB06EA" w:rsidRDefault="00AB06EA" w:rsidP="00981CD3">
      <w:pPr>
        <w:jc w:val="both"/>
        <w:rPr>
          <w:rFonts w:ascii="Times New Roman" w:hAnsi="Times New Roman" w:cs="Times New Roman"/>
          <w:b/>
          <w:sz w:val="28"/>
          <w:szCs w:val="28"/>
        </w:rPr>
      </w:pPr>
    </w:p>
    <w:p w:rsidR="004C1882" w:rsidRDefault="004C1882" w:rsidP="00981CD3">
      <w:pPr>
        <w:pStyle w:val="ListeParagraf"/>
        <w:numPr>
          <w:ilvl w:val="0"/>
          <w:numId w:val="2"/>
        </w:numPr>
        <w:jc w:val="both"/>
        <w:rPr>
          <w:rFonts w:ascii="Times New Roman" w:hAnsi="Times New Roman" w:cs="Times New Roman"/>
          <w:b/>
          <w:sz w:val="28"/>
          <w:szCs w:val="28"/>
        </w:rPr>
      </w:pPr>
      <w:r>
        <w:rPr>
          <w:rFonts w:ascii="Times New Roman" w:hAnsi="Times New Roman" w:cs="Times New Roman"/>
          <w:b/>
          <w:sz w:val="28"/>
          <w:szCs w:val="28"/>
        </w:rPr>
        <w:lastRenderedPageBreak/>
        <w:t>Kalite Güvencesi Sistemi</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 xml:space="preserve">Isparta Sağlık Hizmetleri Meslek Yüksekokulu’nun hâlihazırda benimsemiş olduğu </w:t>
      </w:r>
      <w:r w:rsidRPr="004C1882">
        <w:rPr>
          <w:rFonts w:ascii="Times New Roman" w:hAnsi="Times New Roman" w:cs="Times New Roman"/>
          <w:sz w:val="24"/>
          <w:szCs w:val="24"/>
          <w:u w:val="single"/>
        </w:rPr>
        <w:t>vizyonu</w:t>
      </w:r>
      <w:r w:rsidRPr="004C1882">
        <w:rPr>
          <w:rFonts w:ascii="Times New Roman" w:hAnsi="Times New Roman" w:cs="Times New Roman"/>
          <w:sz w:val="24"/>
          <w:szCs w:val="24"/>
        </w:rPr>
        <w:t xml:space="preserve">: “Ulusal ve uluslararası düzeyde yükseköğretim kalitesi ile lider eğitim merkezi olmak. Yardımcı sağlık hizmetleri elemanlarının yetiştirilmesinde öncelikli tercih edilen eğitim kurumu olarak, katılımcı yönetim modeli ile öğrenci ve çalışan memnuniyetini en mükemmel seviyeye taşımak” şeklindedir. </w:t>
      </w:r>
      <w:r w:rsidRPr="004C1882">
        <w:rPr>
          <w:rFonts w:ascii="Times New Roman" w:hAnsi="Times New Roman" w:cs="Times New Roman"/>
          <w:sz w:val="24"/>
          <w:szCs w:val="24"/>
          <w:u w:val="single"/>
        </w:rPr>
        <w:t>Misyonu</w:t>
      </w:r>
      <w:r w:rsidRPr="004C1882">
        <w:rPr>
          <w:rFonts w:ascii="Times New Roman" w:hAnsi="Times New Roman" w:cs="Times New Roman"/>
          <w:sz w:val="24"/>
          <w:szCs w:val="24"/>
        </w:rPr>
        <w:t xml:space="preserve"> ise, “Sağlık hizmetleri alanında nitelikli yardımcı sağlık personeli yetiştirmek olup Atatürk İlke ve İnkılâplarına bağlı, insani değerlere saygı duyan ve insanlığa hizmeti ilke edinmiş, bölgesel ve ulusal kalkınmayı sağlamak amacıyla mesleki eğitime ilişkin etkinlikler yapan, kendine güvenen, sorgulamasını bilen, yaratıcı, üretken, kendini ifade edebilen, alanında iyi yetişmiş, hoşgörülü, katılımcı, sorumluluk sahibi, motivasyonu yüksek, çalışma alanlarında öncelikle tercih edilen bir eğitim kurumu olmak” şeklindedir.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Yüksekokulumuz misyon, vizyon ve stratejik hedefleri iç ve dış paydaşlardan gelen ihtiyaçlar ve bilimdeki gelişmeler doğrultusunda belirlenmektedir. Meslek Yüksekokulumuz 2016-2020 dönemi stratejik plan çalışması</w:t>
      </w:r>
      <w:r w:rsidR="00AB06EA">
        <w:rPr>
          <w:rFonts w:ascii="Times New Roman" w:hAnsi="Times New Roman" w:cs="Times New Roman"/>
          <w:sz w:val="24"/>
          <w:szCs w:val="24"/>
        </w:rPr>
        <w:t>,</w:t>
      </w:r>
      <w:r w:rsidRPr="004C1882">
        <w:rPr>
          <w:rFonts w:ascii="Times New Roman" w:hAnsi="Times New Roman" w:cs="Times New Roman"/>
          <w:sz w:val="24"/>
          <w:szCs w:val="24"/>
        </w:rPr>
        <w:t xml:space="preserve"> okul müdürü, müdür yardımcısı ve beş akademik personel ile oluşturulmuş stratejik plan ekibinin çalışmaları ile belirlenmiştir. İzlemler Üniversitemiz Strateji Geliştirme Daire Başkanlığı tarafından Meslek Yüksekokulu yönetiminden faali</w:t>
      </w:r>
      <w:r>
        <w:rPr>
          <w:rFonts w:ascii="Times New Roman" w:hAnsi="Times New Roman" w:cs="Times New Roman"/>
          <w:sz w:val="24"/>
          <w:szCs w:val="24"/>
        </w:rPr>
        <w:t>yetler istenerek yapılmaktadır.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 xml:space="preserve">Süleyman Demirel Üniversitesi Isparta Sağlık Hizmetleri Meslek Yüksekokulu’nun </w:t>
      </w:r>
      <w:r w:rsidRPr="004C1882">
        <w:rPr>
          <w:rFonts w:ascii="Times New Roman" w:hAnsi="Times New Roman" w:cs="Times New Roman"/>
          <w:b/>
          <w:bCs/>
          <w:iCs/>
          <w:sz w:val="24"/>
          <w:szCs w:val="24"/>
        </w:rPr>
        <w:t>kalite stratejisi</w:t>
      </w:r>
      <w:r w:rsidRPr="004C1882">
        <w:rPr>
          <w:rFonts w:ascii="Times New Roman" w:hAnsi="Times New Roman" w:cs="Times New Roman"/>
          <w:iCs/>
          <w:sz w:val="24"/>
          <w:szCs w:val="24"/>
        </w:rPr>
        <w:t xml:space="preserve">; </w:t>
      </w:r>
      <w:r w:rsidRPr="004C1882">
        <w:rPr>
          <w:rFonts w:ascii="Times New Roman" w:hAnsi="Times New Roman" w:cs="Times New Roman"/>
          <w:sz w:val="24"/>
          <w:szCs w:val="24"/>
        </w:rPr>
        <w:t>Bologna/Avrupa Kredi Transfer Sistemi (AKTS) yakından izlenerek;</w:t>
      </w:r>
      <w:r w:rsidRPr="004C1882">
        <w:rPr>
          <w:rFonts w:ascii="Times New Roman" w:hAnsi="Times New Roman" w:cs="Times New Roman"/>
          <w:iCs/>
          <w:sz w:val="24"/>
          <w:szCs w:val="24"/>
        </w:rPr>
        <w:t xml:space="preserve"> kurumsal misyon, vizyon ve temel politika bileşenlerini bütünleştiren bir anlayış doğrultusunda belirlenmektedir.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Yükseköğretim Kalite Güvencesi Yönetmeliği kapsamında Süleyman Demirel Üniversitesi Isparta Sağlık Hizmetleri Meslek Yüksekokulu’nda kalitenin sağlanması, geliştirilmesi, kalite güvence sistemi kurulması, kalitenin ölçülüp değerlendirilmesi ve sürdürülebilir bir toplam kalite yönetim sistemi oluşturmak amacıyla “Birim Kalite Komisyonu” oluşturulmuştur.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Birim Kalite Komisyonu üyeleri "Süleyman Demirel Üniversitesi Kalite Güvence Sistemi ve Kalite Komisyonu Çalışma Usul ve Esaslarına İlişkin Yönerge" tarafından belirlenen kriterlere göre 02.02.2017 tarih ve 69 sayılı Yüksekokul Kurulu kararı ile belirlenmiştir. Bu kri</w:t>
      </w:r>
      <w:r>
        <w:rPr>
          <w:rFonts w:ascii="Times New Roman" w:hAnsi="Times New Roman" w:cs="Times New Roman"/>
          <w:sz w:val="24"/>
          <w:szCs w:val="24"/>
        </w:rPr>
        <w:t>terler su şekildedir: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Birimde görevli öğretim elemanları arasından Birim Yöneticisince önerilecek adaylar arasından Yüksekokul Kurulunca belirlenecek en az üç öğretim elemanı, Birim öğrenci temsilcisi ve Birim sekreteri olmak üzere en az beş kişiden oluşu</w:t>
      </w:r>
      <w:r>
        <w:rPr>
          <w:rFonts w:ascii="Times New Roman" w:hAnsi="Times New Roman" w:cs="Times New Roman"/>
          <w:sz w:val="24"/>
          <w:szCs w:val="24"/>
        </w:rPr>
        <w:t>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Birim Kalite Komisyonunun başkanlığını Birim Yöneticisi, bulunmadığı zamanlarda gör</w:t>
      </w:r>
      <w:r>
        <w:rPr>
          <w:rFonts w:ascii="Times New Roman" w:hAnsi="Times New Roman" w:cs="Times New Roman"/>
          <w:sz w:val="24"/>
          <w:szCs w:val="24"/>
        </w:rPr>
        <w:t>evlendireceği yardımcısı yapar.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 xml:space="preserve">Birim Kurulu tarafından seçilen üyelerin görev süreleri üç yıldır. Görev süresi biten ya da görevinden ayrılan üyenin yerine, aynı usulle kalan süreyi tamamlamak üzere Birim Kurulu </w:t>
      </w:r>
      <w:r w:rsidRPr="004C1882">
        <w:rPr>
          <w:rFonts w:ascii="Times New Roman" w:hAnsi="Times New Roman" w:cs="Times New Roman"/>
          <w:sz w:val="24"/>
          <w:szCs w:val="24"/>
        </w:rPr>
        <w:lastRenderedPageBreak/>
        <w:t>tarafından yeni üye belirlenir. Görev süresi sona eren üyeler yeniden seçilebilir. Geçerli mazereti olmaksızın bir takvim yılı içinde üst üste iki toplantıya katılmayan ya da altı aydan fazla süre ile hastalık, kaza, yurtiçinde ya da yurtdışında uzun süreli görevlendirme vb. nedenle görevini yapamaz hale gelen üyelerin üyelikleri, sürenin bitimi beklenmeden kendiliğinden sona erer.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Komisyon oluşturulurken; kalite ve akreditasyon konusunda çalışmalar yapmış ve/veya deneyimi bulunan ve stratejik plan çalışma ekibinde bulunmuş akademisyenlerden oluşmasına; akademik unvanlar ve farklı programlar bazında temsilin sağlanmasına özen gösterilmiştir.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 xml:space="preserve">Isparta Sağlık Hizmetleri Meslek Yüksekokulu Birim Kalite Komisyonu üyeleri; Müdür Vekili Yrd. Doç. Dr. Demet HANÇER AYDEMİR, Müdür Yardımcısı </w:t>
      </w:r>
      <w:proofErr w:type="spellStart"/>
      <w:r w:rsidRPr="004C1882">
        <w:rPr>
          <w:rFonts w:ascii="Times New Roman" w:hAnsi="Times New Roman" w:cs="Times New Roman"/>
          <w:sz w:val="24"/>
          <w:szCs w:val="24"/>
        </w:rPr>
        <w:t>Öğr</w:t>
      </w:r>
      <w:proofErr w:type="spellEnd"/>
      <w:r w:rsidRPr="004C1882">
        <w:rPr>
          <w:rFonts w:ascii="Times New Roman" w:hAnsi="Times New Roman" w:cs="Times New Roman"/>
          <w:sz w:val="24"/>
          <w:szCs w:val="24"/>
        </w:rPr>
        <w:t xml:space="preserve">. Gör. Nadir Tayfun ÖZCAN, Yüksekokul Sekreteri Tolga CELLAT, Yrd. Doç. Dr. Emel DEMİRBAĞ, Yrd. Doç. Dr. Deniz TÜRKÖZ ALTUĞ, </w:t>
      </w:r>
      <w:proofErr w:type="spellStart"/>
      <w:r w:rsidRPr="004C1882">
        <w:rPr>
          <w:rFonts w:ascii="Times New Roman" w:hAnsi="Times New Roman" w:cs="Times New Roman"/>
          <w:sz w:val="24"/>
          <w:szCs w:val="24"/>
        </w:rPr>
        <w:t>Öğr</w:t>
      </w:r>
      <w:proofErr w:type="spellEnd"/>
      <w:r w:rsidRPr="004C1882">
        <w:rPr>
          <w:rFonts w:ascii="Times New Roman" w:hAnsi="Times New Roman" w:cs="Times New Roman"/>
          <w:sz w:val="24"/>
          <w:szCs w:val="24"/>
        </w:rPr>
        <w:t>. Gör. Özden YILMAZ, Uzman Dr. Ömer Faruk ÇOLAK, Öğrenci temsilcisi Abdülkadir SÜT, Öğrenci temsilcisi</w:t>
      </w:r>
      <w:r>
        <w:rPr>
          <w:rFonts w:ascii="Times New Roman" w:hAnsi="Times New Roman" w:cs="Times New Roman"/>
          <w:sz w:val="24"/>
          <w:szCs w:val="24"/>
        </w:rPr>
        <w:t xml:space="preserve"> Yaşar </w:t>
      </w:r>
      <w:proofErr w:type="spellStart"/>
      <w:r>
        <w:rPr>
          <w:rFonts w:ascii="Times New Roman" w:hAnsi="Times New Roman" w:cs="Times New Roman"/>
          <w:sz w:val="24"/>
          <w:szCs w:val="24"/>
        </w:rPr>
        <w:t>YILMAZ’dan</w:t>
      </w:r>
      <w:proofErr w:type="spellEnd"/>
      <w:r>
        <w:rPr>
          <w:rFonts w:ascii="Times New Roman" w:hAnsi="Times New Roman" w:cs="Times New Roman"/>
          <w:sz w:val="24"/>
          <w:szCs w:val="24"/>
        </w:rPr>
        <w:t xml:space="preserve"> oluşmaktadır.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Bu komisyon, çalışmalarına 21 Şubat 2017</w:t>
      </w:r>
      <w:r>
        <w:rPr>
          <w:rFonts w:ascii="Times New Roman" w:hAnsi="Times New Roman" w:cs="Times New Roman"/>
          <w:sz w:val="24"/>
          <w:szCs w:val="24"/>
        </w:rPr>
        <w:t xml:space="preserve"> tarihinde başlamıştır.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color w:val="000000"/>
          <w:sz w:val="24"/>
          <w:szCs w:val="24"/>
        </w:rPr>
        <w:t>Birim Kalite komisyonu, her akademik yılda en az iki kez, ayrıca başkanın çağrısı veya kurul üyelerinin üçte birinin yazılı isteği ile toplanır. Toplantı çağrısı Başkan tarafından yapılır. Komisyon, üye tam sayısının salt çoğunluğu ile toplanır ve oy çokluğuyla karar alır. Oyların eşit olması durumunda başkanın oyu doğrultusunda karar verilmiş sayılır. Komisyonun ofis ve personel destek hizmetleri, Birim sekreterliği tarafından yürütülür.</w:t>
      </w:r>
    </w:p>
    <w:p w:rsidR="004C1882" w:rsidRP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 xml:space="preserve">Birim Kalite Komisyonunun yetki, görev ve sorumlulukları ve sürecin yönetimine ilişkin hususlar "Süleyman Demirel Üniversitesi Kalite Güvence Sistemi ve Kalite Komisyonu Çalışma Usul ve Esaslarına İlişkin </w:t>
      </w:r>
      <w:r w:rsidR="00742FE2" w:rsidRPr="004C1882">
        <w:rPr>
          <w:rFonts w:ascii="Times New Roman" w:hAnsi="Times New Roman" w:cs="Times New Roman"/>
          <w:sz w:val="24"/>
          <w:szCs w:val="24"/>
        </w:rPr>
        <w:t>Yönerge “de</w:t>
      </w:r>
      <w:r w:rsidRPr="004C1882">
        <w:rPr>
          <w:rFonts w:ascii="Times New Roman" w:hAnsi="Times New Roman" w:cs="Times New Roman"/>
          <w:sz w:val="24"/>
          <w:szCs w:val="24"/>
        </w:rPr>
        <w:t xml:space="preserve"> belirtilen </w:t>
      </w:r>
      <w:r>
        <w:rPr>
          <w:rFonts w:ascii="Times New Roman" w:hAnsi="Times New Roman" w:cs="Times New Roman"/>
          <w:sz w:val="24"/>
          <w:szCs w:val="24"/>
        </w:rPr>
        <w:t>hükümlere göre yürütülmektedir.</w:t>
      </w:r>
    </w:p>
    <w:p w:rsidR="004C1882" w:rsidRPr="004C1882" w:rsidRDefault="004C1882" w:rsidP="00981CD3">
      <w:pPr>
        <w:jc w:val="both"/>
        <w:rPr>
          <w:rFonts w:ascii="Times New Roman" w:hAnsi="Times New Roman" w:cs="Times New Roman"/>
          <w:b/>
          <w:sz w:val="24"/>
          <w:szCs w:val="24"/>
        </w:rPr>
      </w:pPr>
      <w:r w:rsidRPr="004C1882">
        <w:rPr>
          <w:rFonts w:ascii="Times New Roman" w:hAnsi="Times New Roman" w:cs="Times New Roman"/>
          <w:b/>
          <w:sz w:val="24"/>
          <w:szCs w:val="24"/>
        </w:rPr>
        <w:t>Birim Kalite Komisyonunun görevleri şu şekildedir:</w:t>
      </w:r>
    </w:p>
    <w:p w:rsidR="004C1882" w:rsidRPr="004C1882" w:rsidRDefault="004C1882" w:rsidP="00981CD3">
      <w:pPr>
        <w:pStyle w:val="ListeParagraf"/>
        <w:numPr>
          <w:ilvl w:val="0"/>
          <w:numId w:val="15"/>
        </w:numPr>
        <w:jc w:val="both"/>
        <w:rPr>
          <w:rFonts w:ascii="Times New Roman" w:hAnsi="Times New Roman" w:cs="Times New Roman"/>
          <w:sz w:val="24"/>
          <w:szCs w:val="24"/>
        </w:rPr>
      </w:pPr>
      <w:r w:rsidRPr="004C1882">
        <w:rPr>
          <w:rFonts w:ascii="Times New Roman" w:hAnsi="Times New Roman" w:cs="Times New Roman"/>
          <w:sz w:val="24"/>
          <w:szCs w:val="24"/>
        </w:rPr>
        <w:t>Üniversitenin kalite güvence sisteminin Birimde işleyişini gözetmek, Birim göstergelerini tespit etmek ve bu kapsamda yapılacak çalışmaları Üniversite Kalite Komisyonu onayına sunmak, Üniversite Kalite Komisyonu tarafından onaylanan çalışmaları, belirlenen usul ve esaslar doğrultusunda yürütmek,</w:t>
      </w:r>
    </w:p>
    <w:p w:rsidR="004C1882" w:rsidRPr="004C1882" w:rsidRDefault="004C1882" w:rsidP="00981CD3">
      <w:pPr>
        <w:pStyle w:val="ListeParagraf"/>
        <w:numPr>
          <w:ilvl w:val="0"/>
          <w:numId w:val="15"/>
        </w:numPr>
        <w:jc w:val="both"/>
        <w:rPr>
          <w:rFonts w:ascii="Times New Roman" w:hAnsi="Times New Roman" w:cs="Times New Roman"/>
          <w:sz w:val="24"/>
          <w:szCs w:val="24"/>
        </w:rPr>
      </w:pPr>
      <w:r w:rsidRPr="004C1882">
        <w:rPr>
          <w:rFonts w:ascii="Times New Roman" w:hAnsi="Times New Roman" w:cs="Times New Roman"/>
          <w:sz w:val="24"/>
          <w:szCs w:val="24"/>
        </w:rPr>
        <w:t>Birimin eğitim-öğretim ve araştırma faaliyetleri ile idari hizmetlerinin kalitesini ve kalite geliştirme çalışmalarının sonuçlarını içeren yıllık birim iç değerlendirme raporunu hazırlamak ve en geç şubat ayı sonuna kadar Yüksekokul Kurulunun onayına sunmak, onaylanan yıllık birim iç değerlendirme raporunu Üniversite Kalite Komisyonuna göndermek ve Birim internet ana sayfasında ulaşılacak şekilde kamuoyuyla paylaşmak,</w:t>
      </w:r>
    </w:p>
    <w:p w:rsidR="004C1882" w:rsidRPr="004C1882" w:rsidRDefault="004C1882" w:rsidP="00981CD3">
      <w:pPr>
        <w:pStyle w:val="ListeParagraf"/>
        <w:numPr>
          <w:ilvl w:val="0"/>
          <w:numId w:val="15"/>
        </w:numPr>
        <w:jc w:val="both"/>
        <w:rPr>
          <w:rFonts w:ascii="Times New Roman" w:hAnsi="Times New Roman" w:cs="Times New Roman"/>
          <w:sz w:val="24"/>
          <w:szCs w:val="24"/>
        </w:rPr>
      </w:pPr>
      <w:r w:rsidRPr="004C1882">
        <w:rPr>
          <w:rFonts w:ascii="Times New Roman" w:hAnsi="Times New Roman" w:cs="Times New Roman"/>
          <w:sz w:val="24"/>
          <w:szCs w:val="24"/>
        </w:rPr>
        <w:t>Dış değerlendirme sürecinde gerekli hazırlıkları yapmak, Üniversite Kalite Komisyonu ve Yükseköğretim Kalite Kurulu ile dış değerlendirici kurumlara her türlü desteği vermek,</w:t>
      </w:r>
    </w:p>
    <w:p w:rsidR="004C1882" w:rsidRPr="004C1882" w:rsidRDefault="004C1882" w:rsidP="00981CD3">
      <w:pPr>
        <w:pStyle w:val="ListeParagraf"/>
        <w:numPr>
          <w:ilvl w:val="0"/>
          <w:numId w:val="15"/>
        </w:numPr>
        <w:jc w:val="both"/>
        <w:rPr>
          <w:rFonts w:ascii="Times New Roman" w:hAnsi="Times New Roman" w:cs="Times New Roman"/>
          <w:sz w:val="24"/>
          <w:szCs w:val="24"/>
        </w:rPr>
      </w:pPr>
      <w:r w:rsidRPr="004C1882">
        <w:rPr>
          <w:rFonts w:ascii="Times New Roman" w:hAnsi="Times New Roman" w:cs="Times New Roman"/>
          <w:sz w:val="24"/>
          <w:szCs w:val="24"/>
        </w:rPr>
        <w:lastRenderedPageBreak/>
        <w:t>Birimin eğitim-öğretim, araştırma ve yönetim faaliyetlerinin akreditasyonuna yönelik çalışmalar yapmak ve önerilerini Birim Kuruluna sunmak,</w:t>
      </w:r>
    </w:p>
    <w:p w:rsidR="004C1882" w:rsidRPr="004C1882" w:rsidRDefault="004C1882" w:rsidP="00981CD3">
      <w:pPr>
        <w:pStyle w:val="ListeParagraf"/>
        <w:numPr>
          <w:ilvl w:val="0"/>
          <w:numId w:val="15"/>
        </w:numPr>
        <w:jc w:val="both"/>
        <w:rPr>
          <w:rFonts w:ascii="Times New Roman" w:hAnsi="Times New Roman" w:cs="Times New Roman"/>
          <w:sz w:val="24"/>
          <w:szCs w:val="24"/>
        </w:rPr>
      </w:pPr>
      <w:r w:rsidRPr="004C1882">
        <w:rPr>
          <w:rFonts w:ascii="Times New Roman" w:hAnsi="Times New Roman" w:cs="Times New Roman"/>
          <w:sz w:val="24"/>
          <w:szCs w:val="24"/>
        </w:rPr>
        <w:t>Üniversite Kalite Komisyonu tarafından Senatonun onayına sunulan çalışmaların, Birim faaliyetlerine uygulanmasını gözetmek ve bu uygulamaların sonuçlarını Üniversite Kalite Komisyonuna raporlamak.</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Komisyon, akademik ve idari hizmetler, araştırma-geliştirme faaliyetleri, yönetsel süreçler, iç ve dış kontrol süreçleri başta olmak üzere tüm süreçlerde kalite ile ilgil</w:t>
      </w:r>
      <w:r>
        <w:rPr>
          <w:rFonts w:ascii="Times New Roman" w:hAnsi="Times New Roman" w:cs="Times New Roman"/>
          <w:sz w:val="24"/>
          <w:szCs w:val="24"/>
        </w:rPr>
        <w:t>i faaliyetleri sürdürmektedir.</w:t>
      </w:r>
    </w:p>
    <w:p w:rsidR="004C1882"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Kalite komisyonunun temel görevi stratejik plan, iç kontrol ve kalite çalışmaları kapsamında Meslek Yüksekokulu çalışanları ile Üniversitemiz Kalite Komisyonu arasında bilgi alışverişini sağlamaktır. Birim Kalite Komisyonu; Üniversite Kalite Komisyonu tarafından verilen işlerin koordinasyonunu sağlamak, takibini yapmak, etkinlik ve verimliliğinin arttırılmasına yardımcı olmak ve sonuçları, okul müdürüne ve Yüksekokulu Kuruluna iletmekle sorumludur. 21 Şubat 2017 tarihli Birim Kalite Komisyonu toplantısında Yüksekokulumuzda ilk kez yapılan birim iç değerlendirme raporunun hazırlanması için komisyon üyelerinin alanlarına yönelik olarak çalışma ekipleri oluşturulmuş ve görev dağılımları yapılmıştır. Birim Kalite Komisyonu, iyileştirmeye yönelik sunulan önerilerini Yüksekokulu Kuruluna sunmakla görevlidir. Yüksekokul kurunda karara bağlanan ve bu kapsamda yapılacak çalışmalar Üniversite Kalite Komisyonu onayına sunulur, Üniversite Kalite Komisyonu tarafından onaylanan çalışmalar, belirlenen usul ve esaslar doğrultusunda yürütülür. Kurulacak kalite güvence sisteminin sürdürülmesi de kalite kurulunun sorumluluğundadır.</w:t>
      </w:r>
    </w:p>
    <w:p w:rsidR="00E66854" w:rsidRDefault="004C1882" w:rsidP="00981CD3">
      <w:pPr>
        <w:ind w:firstLine="360"/>
        <w:jc w:val="both"/>
        <w:rPr>
          <w:rFonts w:ascii="Times New Roman" w:hAnsi="Times New Roman" w:cs="Times New Roman"/>
          <w:sz w:val="24"/>
          <w:szCs w:val="24"/>
        </w:rPr>
      </w:pPr>
      <w:r w:rsidRPr="004C1882">
        <w:rPr>
          <w:rFonts w:ascii="Times New Roman" w:hAnsi="Times New Roman" w:cs="Times New Roman"/>
          <w:sz w:val="24"/>
          <w:szCs w:val="24"/>
        </w:rPr>
        <w:t>İç paydaşımız olan öğrencilere yönelik olarak tüm programlarda açılan derslerin sonunda üniversitemiz Öğrenci İşleri Daire Başkanlığı tarafından “Ders Değerlendirme Anketi” uygulanmakta ve sonuçlar ders sorumlularına rehber olması açısından Öğrenci Bilgi Sistemi üzerinden paylaşılmaktadır. Yüksekokulumuzda uygulama ve teorik eğitimler iç içe konulmuştur. Uygulamalı dersler ve yaz stajları Süleyman Demirel Üniversitesi Araştırma ve Uygulama Hastanesi dışında diğer sağlık kuruluşlarında sorumlu öğretim elemanları tarafından yürütülmekte ve bu noktada deneyimlerini dış paydaşlarıyla paylaşmaktadır. Yüksekokulumuz özellikle uygulamayı sektörle entegrasyonun bir aracı olarak görmektedir. İç Değerlendirme Raporumuz Yüksekokulumuz web sitesi üzerinden de ilan edilerek dış paydaşlarımız olan mezunlar, öğrenci yakınları, işverenler vs. görüşüne göre iyileştirm</w:t>
      </w:r>
      <w:r w:rsidR="00981CD3">
        <w:rPr>
          <w:rFonts w:ascii="Times New Roman" w:hAnsi="Times New Roman" w:cs="Times New Roman"/>
          <w:sz w:val="24"/>
          <w:szCs w:val="24"/>
        </w:rPr>
        <w:t>e faaliyetleri belirlenecektir.</w:t>
      </w:r>
    </w:p>
    <w:p w:rsidR="00981CD3" w:rsidRDefault="00981CD3" w:rsidP="00981CD3">
      <w:pPr>
        <w:ind w:firstLine="360"/>
        <w:jc w:val="both"/>
        <w:rPr>
          <w:rFonts w:ascii="Times New Roman" w:hAnsi="Times New Roman" w:cs="Times New Roman"/>
          <w:sz w:val="28"/>
          <w:szCs w:val="28"/>
        </w:rPr>
      </w:pPr>
    </w:p>
    <w:p w:rsidR="008C25EE" w:rsidRDefault="008C25EE" w:rsidP="00981CD3">
      <w:pPr>
        <w:ind w:firstLine="360"/>
        <w:jc w:val="both"/>
        <w:rPr>
          <w:rFonts w:ascii="Times New Roman" w:hAnsi="Times New Roman" w:cs="Times New Roman"/>
          <w:sz w:val="28"/>
          <w:szCs w:val="28"/>
        </w:rPr>
      </w:pPr>
    </w:p>
    <w:p w:rsidR="008C25EE" w:rsidRDefault="008C25EE" w:rsidP="00981CD3">
      <w:pPr>
        <w:ind w:firstLine="360"/>
        <w:jc w:val="both"/>
        <w:rPr>
          <w:rFonts w:ascii="Times New Roman" w:hAnsi="Times New Roman" w:cs="Times New Roman"/>
          <w:sz w:val="28"/>
          <w:szCs w:val="28"/>
        </w:rPr>
      </w:pPr>
    </w:p>
    <w:p w:rsidR="008C25EE" w:rsidRDefault="008C25EE" w:rsidP="00981CD3">
      <w:pPr>
        <w:ind w:firstLine="360"/>
        <w:jc w:val="both"/>
        <w:rPr>
          <w:rFonts w:ascii="Times New Roman" w:hAnsi="Times New Roman" w:cs="Times New Roman"/>
          <w:sz w:val="28"/>
          <w:szCs w:val="28"/>
        </w:rPr>
      </w:pPr>
    </w:p>
    <w:p w:rsidR="008C25EE" w:rsidRPr="00981CD3" w:rsidRDefault="008C25EE" w:rsidP="00981CD3">
      <w:pPr>
        <w:ind w:firstLine="360"/>
        <w:jc w:val="both"/>
        <w:rPr>
          <w:rFonts w:ascii="Times New Roman" w:hAnsi="Times New Roman" w:cs="Times New Roman"/>
          <w:sz w:val="28"/>
          <w:szCs w:val="28"/>
        </w:rPr>
      </w:pPr>
    </w:p>
    <w:p w:rsidR="00981CD3" w:rsidRPr="00981CD3" w:rsidRDefault="00981CD3" w:rsidP="00981CD3">
      <w:pPr>
        <w:pStyle w:val="Default"/>
        <w:jc w:val="both"/>
        <w:rPr>
          <w:b/>
          <w:bCs/>
          <w:sz w:val="28"/>
          <w:szCs w:val="28"/>
        </w:rPr>
      </w:pPr>
      <w:r w:rsidRPr="00981CD3">
        <w:rPr>
          <w:b/>
          <w:bCs/>
          <w:sz w:val="28"/>
          <w:szCs w:val="28"/>
        </w:rPr>
        <w:lastRenderedPageBreak/>
        <w:t xml:space="preserve">C. Eğitim ve Öğretim </w:t>
      </w:r>
    </w:p>
    <w:p w:rsidR="00981CD3" w:rsidRPr="00214228" w:rsidRDefault="00981CD3" w:rsidP="00981CD3">
      <w:pPr>
        <w:pStyle w:val="Default"/>
        <w:jc w:val="both"/>
      </w:pPr>
    </w:p>
    <w:p w:rsidR="00981CD3" w:rsidRPr="008C25EE" w:rsidRDefault="00981CD3" w:rsidP="00C7545A">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Kurumun eğitim-öğretim sürecinin değerlendirmesinin yapılması beklenmektedir. Eğitim-öğretim,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p>
    <w:p w:rsidR="00981CD3" w:rsidRPr="008C25EE" w:rsidRDefault="008C25EE" w:rsidP="008C25EE">
      <w:pPr>
        <w:jc w:val="both"/>
        <w:rPr>
          <w:rFonts w:ascii="Times New Roman" w:hAnsi="Times New Roman" w:cs="Times New Roman"/>
          <w:b/>
          <w:bCs/>
          <w:iCs/>
          <w:sz w:val="24"/>
          <w:szCs w:val="24"/>
        </w:rPr>
      </w:pPr>
      <w:r w:rsidRPr="008C25EE">
        <w:rPr>
          <w:rFonts w:ascii="Times New Roman" w:hAnsi="Times New Roman" w:cs="Times New Roman"/>
          <w:b/>
          <w:bCs/>
          <w:iCs/>
          <w:sz w:val="24"/>
          <w:szCs w:val="24"/>
        </w:rPr>
        <w:t xml:space="preserve">C.1. </w:t>
      </w:r>
      <w:r w:rsidR="00981CD3" w:rsidRPr="008C25EE">
        <w:rPr>
          <w:rFonts w:ascii="Times New Roman" w:hAnsi="Times New Roman" w:cs="Times New Roman"/>
          <w:b/>
          <w:bCs/>
          <w:iCs/>
          <w:sz w:val="24"/>
          <w:szCs w:val="24"/>
        </w:rPr>
        <w:t xml:space="preserve">Programların Tasarımı ve Onayı </w:t>
      </w:r>
    </w:p>
    <w:p w:rsid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Meslek Yüksekokulumuzda öğrencisi bulunan ve eğitim-öğretime devam eden tüm programlarda derslerin sonunda iç paydaşımız olan öğrencilere yönelik öğretim elemanı isteğine göre “Akademik Personel Değerlendirme Anketi” uygulanmakta ve bu anket sonuçları dersin amaçlarının, öğrenim çıktılarının, ders akışının belirlenmesinde dersin sorumlu öğretim elemanı ile rehber olması amacı ile Öğrenci Bilgi Sistemi üzerinden paylaşılmaktadır. Öğretim elemanları ders planlarını güncellerken bu veriler doğrultusunda hareket etmektedir. Bunu yanı</w:t>
      </w:r>
      <w:r w:rsidR="008C25EE">
        <w:rPr>
          <w:rFonts w:ascii="Times New Roman" w:hAnsi="Times New Roman" w:cs="Times New Roman"/>
          <w:sz w:val="24"/>
          <w:szCs w:val="24"/>
        </w:rPr>
        <w:t xml:space="preserve"> </w:t>
      </w:r>
      <w:r w:rsidRPr="008C25EE">
        <w:rPr>
          <w:rFonts w:ascii="Times New Roman" w:hAnsi="Times New Roman" w:cs="Times New Roman"/>
          <w:sz w:val="24"/>
          <w:szCs w:val="24"/>
        </w:rPr>
        <w:t xml:space="preserve">sıra Tüm </w:t>
      </w:r>
      <w:proofErr w:type="spellStart"/>
      <w:r w:rsidRPr="008C25EE">
        <w:rPr>
          <w:rFonts w:ascii="Times New Roman" w:hAnsi="Times New Roman" w:cs="Times New Roman"/>
          <w:sz w:val="24"/>
          <w:szCs w:val="24"/>
        </w:rPr>
        <w:t>müfredatlarda</w:t>
      </w:r>
      <w:proofErr w:type="spellEnd"/>
      <w:r w:rsidRPr="008C25EE">
        <w:rPr>
          <w:rFonts w:ascii="Times New Roman" w:hAnsi="Times New Roman" w:cs="Times New Roman"/>
          <w:sz w:val="24"/>
          <w:szCs w:val="24"/>
        </w:rPr>
        <w:t xml:space="preserve"> seçmeli dersler bulunmaktadır.</w:t>
      </w:r>
    </w:p>
    <w:p w:rsid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Meslek Yüksekokulumuzun tüm programlarında yeterlilikler belirlenmiştir. Yeterliliklerin belirlenmesinde programdan mezun olacak öğrencinin istihdam edilmesinde sahip olması gereken bilgi, beceri ve yetkinlikleri program öğretim elemanlarınca oluşturulmuştur.</w:t>
      </w:r>
    </w:p>
    <w:p w:rsid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Meslek Yüksekokulumuzun tüm programlarında program yeterlilikleri ile Türkiye Yükseköğretim Yeterlilikler Çerçevesi (TYYÇ) yeterlilikleri ve alan yeterlilikleri ile ilişkilendirilmiştir.</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Ders öğrenme çıktıları ile program yeterlilikleri ilişkisi ders planlarında yer almaktadır.  Anestezi ders kataloğunda 25, İlk ve Tıbbi Laboratuvar Teknikleri ders kataloğunda 29, İlk ve Acil Yardım ders kataloğunda 28, Tıbbi Görüntüleme ders kataloğunda 32,Çocuk Gelişimi ders kataloğunda 37, Yaşlı Bakım ders kataloğunda 32, Diş Protez Teknolojisi ders kataloğunda 26, Fizyoterapi ders kataloğunda 29 ve Ağız ve Diş Sağlığı programında 41 ders bulunmaktadır. Bölüm derslerinin tamamının ders öğrenme çıktıları ile program yeterlilikleri ilişkisi kurulmuştur.</w:t>
      </w:r>
      <w:r w:rsidR="008C25EE" w:rsidRPr="008C25EE">
        <w:rPr>
          <w:rFonts w:ascii="Times New Roman" w:hAnsi="Times New Roman" w:cs="Times New Roman"/>
          <w:sz w:val="24"/>
          <w:szCs w:val="24"/>
        </w:rPr>
        <w:t xml:space="preserve"> </w:t>
      </w:r>
    </w:p>
    <w:p w:rsid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Bölüm/Programların müfredat programları öncelikle Bölüm Kurullarında tartışılmaktadır. Bu aşamada üniversi</w:t>
      </w:r>
      <w:r w:rsidR="00B04834">
        <w:rPr>
          <w:rFonts w:ascii="Times New Roman" w:hAnsi="Times New Roman" w:cs="Times New Roman"/>
          <w:sz w:val="24"/>
          <w:szCs w:val="24"/>
        </w:rPr>
        <w:t>temiz bünyesinde bulunan diğer Sağlık H</w:t>
      </w:r>
      <w:r w:rsidRPr="008C25EE">
        <w:rPr>
          <w:rFonts w:ascii="Times New Roman" w:hAnsi="Times New Roman" w:cs="Times New Roman"/>
          <w:sz w:val="24"/>
          <w:szCs w:val="24"/>
        </w:rPr>
        <w:t xml:space="preserve">izmetleri </w:t>
      </w:r>
      <w:r w:rsidR="00B04834">
        <w:rPr>
          <w:rFonts w:ascii="Times New Roman" w:hAnsi="Times New Roman" w:cs="Times New Roman"/>
          <w:sz w:val="24"/>
          <w:szCs w:val="24"/>
        </w:rPr>
        <w:t>MYO</w:t>
      </w:r>
      <w:r w:rsidRPr="008C25EE">
        <w:rPr>
          <w:rFonts w:ascii="Times New Roman" w:hAnsi="Times New Roman" w:cs="Times New Roman"/>
          <w:sz w:val="24"/>
          <w:szCs w:val="24"/>
        </w:rPr>
        <w:t xml:space="preserve"> öğretim elemanları ile de konu görüşülmekte, karşılıklı fikir alışverişi gerçekleştirilmektedir. Daha sonra bölüm toplantı tutanaklarının müdürlüğe iletilmesinden sonra üniversitemiz senatosuna sunulmakta, alınan kararlar doğrultusunda müfredat programı uygulanmaya başlanılmaktadır.</w:t>
      </w:r>
    </w:p>
    <w:p w:rsidR="00981CD3" w:rsidRPr="008C25EE" w:rsidRDefault="00981CD3" w:rsidP="00B04834">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Programlarımıza ait Bölüm/Program bilgileri ve ders planları http://shmyo.sdu.edu.tr/tr/bolumler.html adresinden Türkçe olarak erişime açılmıştır. Yüksekokul web sayfasında bu sayfaya yönlendirici bir link bulunmaktadır. Aynı zamanda </w:t>
      </w:r>
      <w:r w:rsidRPr="008C25EE">
        <w:rPr>
          <w:rFonts w:ascii="Times New Roman" w:hAnsi="Times New Roman" w:cs="Times New Roman"/>
          <w:sz w:val="24"/>
          <w:szCs w:val="24"/>
        </w:rPr>
        <w:lastRenderedPageBreak/>
        <w:t>öğrenci ve öğretim elemanlarımız https://obs.sdu.edu.tr/  adresi üzerinden İngi</w:t>
      </w:r>
      <w:r w:rsidR="00B04834">
        <w:rPr>
          <w:rFonts w:ascii="Times New Roman" w:hAnsi="Times New Roman" w:cs="Times New Roman"/>
          <w:sz w:val="24"/>
          <w:szCs w:val="24"/>
        </w:rPr>
        <w:t xml:space="preserve">lizce olarak da erişebilirler. </w:t>
      </w:r>
    </w:p>
    <w:p w:rsidR="00981CD3" w:rsidRPr="008C25EE" w:rsidRDefault="008C25EE" w:rsidP="008C25EE">
      <w:pPr>
        <w:jc w:val="both"/>
        <w:rPr>
          <w:rFonts w:ascii="Times New Roman" w:hAnsi="Times New Roman" w:cs="Times New Roman"/>
          <w:b/>
          <w:bCs/>
          <w:i/>
          <w:iCs/>
          <w:sz w:val="24"/>
          <w:szCs w:val="24"/>
        </w:rPr>
      </w:pPr>
      <w:r w:rsidRPr="008C25EE">
        <w:rPr>
          <w:rFonts w:ascii="Times New Roman" w:hAnsi="Times New Roman" w:cs="Times New Roman"/>
          <w:b/>
          <w:bCs/>
          <w:iCs/>
          <w:sz w:val="24"/>
          <w:szCs w:val="24"/>
        </w:rPr>
        <w:t xml:space="preserve">C.2. </w:t>
      </w:r>
      <w:r w:rsidR="00981CD3" w:rsidRPr="008C25EE">
        <w:rPr>
          <w:rFonts w:ascii="Times New Roman" w:hAnsi="Times New Roman" w:cs="Times New Roman"/>
          <w:b/>
          <w:bCs/>
          <w:iCs/>
          <w:sz w:val="24"/>
          <w:szCs w:val="24"/>
        </w:rPr>
        <w:t xml:space="preserve">Öğrenci Merkezli Öğrenme, Öğretme ve Değerlendirme </w:t>
      </w:r>
    </w:p>
    <w:p w:rsid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Meslek Yüksekokulumuzda tüm bölüm/programlarda yer alan dersler için AKTS değerleri belirlenmiştir. Ders planlarında öğrenci iş yükünün hesap edilmesinde bu kriter tüm programlarda göz önüne alınmaktadır.</w:t>
      </w:r>
    </w:p>
    <w:p w:rsid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Öğrencilerin dersler için harcadıkları tüm etkinlikler (teori, uygulama, ödev, sınıf dışı ders çalışma, ara</w:t>
      </w:r>
      <w:r w:rsidR="00B04834">
        <w:rPr>
          <w:rFonts w:ascii="Times New Roman" w:hAnsi="Times New Roman" w:cs="Times New Roman"/>
          <w:sz w:val="24"/>
          <w:szCs w:val="24"/>
        </w:rPr>
        <w:t xml:space="preserve"> </w:t>
      </w:r>
      <w:r w:rsidRPr="008C25EE">
        <w:rPr>
          <w:rFonts w:ascii="Times New Roman" w:hAnsi="Times New Roman" w:cs="Times New Roman"/>
          <w:sz w:val="24"/>
          <w:szCs w:val="24"/>
        </w:rPr>
        <w:t>sınav, bitirme sınavları vb.) için iş yükü belirlenmekte ve AKTS hesabı buna göre yapılmaktadır. Ayrıca dokuz programda da bulunan yaz stajı için de AKTS değeri belirlenmiştir.</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Meslek Yüksekokulumuzda eğitim-öğretim süreçleri ile ilgili alınan kararlara öğrenci temsilcilerinin görüş ve önerileri dikkate alınmaktadır. Bölüm/Program bazında öğrenci temsilcileri aracılığı ile programların yürütülmesi süreçlerine katılım sağlanmaktadır.</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Ayrıca her akademik yılın açılışında bölüm/programlar düzeyinde oryantasyon toplantıları düzenlenerek, programlarının yürütülmesi süreçleri ile ilgili öğrencilerin görüş ve önerileri alınmaktadır.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Okulumuzda sınavlar; ara sınavlar, mazeret sınavları, yarıyıl sonu sınavları, bütünleme sınavları, ek sınavlar, yaz okulu sonu sınavları, tek ders sınavları, muafiyet sınavları olmak üzere sekiz çeşittir. Sınavlar yazılı, sözlü ve/veya uygulamalı olarak yapılabilmektedir. Meslek Yüksekokulumuzda öğrenciler, daha önce aldıkları sınavların ya da yaptıkları çalışmaların dışında bir final sınavına tabi tutulmaktadırlar. Her dönem, öğrencilere en az bir ara sınav yapılmaktadır. Ara sınavların dışında, tarih belirtilmeden küçük sınavlar (</w:t>
      </w:r>
      <w:proofErr w:type="spellStart"/>
      <w:r w:rsidRPr="008C25EE">
        <w:rPr>
          <w:rFonts w:ascii="Times New Roman" w:hAnsi="Times New Roman" w:cs="Times New Roman"/>
          <w:sz w:val="24"/>
          <w:szCs w:val="24"/>
        </w:rPr>
        <w:t>quiz</w:t>
      </w:r>
      <w:proofErr w:type="spellEnd"/>
      <w:r w:rsidRPr="008C25EE">
        <w:rPr>
          <w:rFonts w:ascii="Times New Roman" w:hAnsi="Times New Roman" w:cs="Times New Roman"/>
          <w:sz w:val="24"/>
          <w:szCs w:val="24"/>
        </w:rPr>
        <w:t xml:space="preserve">) yapılabilmektedir.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Meslek Yüksekokulumuz öğretim elemanları sınavlarını yönetmelik çerçevesinde yürütmektedir. Derslere ait başarı değerlendirmesinde dikkate alınacak olan kriterler (ara sınav, ödev, final sınavı vb. gibi) ve bunlara ait oranlar, dönem başında öğrencilere dağıtılan ya da web sitesinde yayınlanan müfredat programlarında ve ders izlencelerinde belirtilmektedir.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Meslek Yüksekokulumuzda derslere ait yazılı sınav formları tüm bölüm öğretim elemanları tarafından her akademik yılın sonunda öğrenci işlerine teslim edilmektedir. </w:t>
      </w:r>
    </w:p>
    <w:p w:rsid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Üniversitemize ön</w:t>
      </w:r>
      <w:r w:rsidR="00B04834">
        <w:rPr>
          <w:rFonts w:ascii="Times New Roman" w:hAnsi="Times New Roman" w:cs="Times New Roman"/>
          <w:sz w:val="24"/>
          <w:szCs w:val="24"/>
        </w:rPr>
        <w:t xml:space="preserve"> </w:t>
      </w:r>
      <w:r w:rsidRPr="008C25EE">
        <w:rPr>
          <w:rFonts w:ascii="Times New Roman" w:hAnsi="Times New Roman" w:cs="Times New Roman"/>
          <w:sz w:val="24"/>
          <w:szCs w:val="24"/>
        </w:rPr>
        <w:t xml:space="preserve">lisans öğrencilerine uygulanan yönetmelikler doğrultusunda doğru, adil ve tutarlı şekilde değerlendirme güvence altına alınmıştır. Bu </w:t>
      </w:r>
      <w:proofErr w:type="gramStart"/>
      <w:r w:rsidRPr="008C25EE">
        <w:rPr>
          <w:rFonts w:ascii="Times New Roman" w:hAnsi="Times New Roman" w:cs="Times New Roman"/>
          <w:sz w:val="24"/>
          <w:szCs w:val="24"/>
        </w:rPr>
        <w:t>kriterler</w:t>
      </w:r>
      <w:proofErr w:type="gramEnd"/>
      <w:r w:rsidRPr="008C25EE">
        <w:rPr>
          <w:rFonts w:ascii="Times New Roman" w:hAnsi="Times New Roman" w:cs="Times New Roman"/>
          <w:sz w:val="24"/>
          <w:szCs w:val="24"/>
        </w:rPr>
        <w:t xml:space="preserve"> Öğrenci İşleri Daire Başkanlığı sayfasında ve Bölüm/Program AKTS Bilgi Paketleri içinde ilan edilmiştir.</w:t>
      </w:r>
      <w:r w:rsidR="00B04834">
        <w:rPr>
          <w:rFonts w:ascii="Times New Roman" w:hAnsi="Times New Roman" w:cs="Times New Roman"/>
          <w:sz w:val="24"/>
          <w:szCs w:val="24"/>
        </w:rPr>
        <w:t xml:space="preserve">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Okulumuzda ön-lisans öğrencileri ilk defa aldıkları derslerin teorik bölümüne %70 oranında, uygulama bölümüne % 80 oranında devam etmek zorundadır. Öğrencinin raporlu olduğu süre devamsızlık süresinden sayılır. Öğrencilerin; bilimsel, sosyal, kültürel ve sportif </w:t>
      </w:r>
      <w:r w:rsidRPr="008C25EE">
        <w:rPr>
          <w:rFonts w:ascii="Times New Roman" w:hAnsi="Times New Roman" w:cs="Times New Roman"/>
          <w:sz w:val="24"/>
          <w:szCs w:val="24"/>
        </w:rPr>
        <w:lastRenderedPageBreak/>
        <w:t xml:space="preserve">etkinlikler ve karşılaşmalar sebebiyle izinli oldukları süreler rektörlük makamı kararı ile devamsızlıktan sayılmaz.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Öğrencinin devam ile ilgili diğer koşulları sağlamadığı dersin sınavına girmesi halinde aldığı not iptal edilir. Sağlık, doğal afet ve ilgili yönetim kurulunca kabul edilen diğer mazeretleri nedeniyle bir dersin ara sınavına giremeyen öğrenciler; mazeretlerinin kabul edilebilmesi için aldıkları sağlık raporlarını veya diğer mazeret belgelerini, yüksekokul sekreterliğine teslim etmek zorundadırlar. Rapor veya diğer mazeret belgeleri yapılacak olan ilk ilgili yönetim kurulunda karara bağlanır. Mazeret ve tek ders sınavlarına girmeyen öğrencilere yeni bir mazeret sınavı yapılmaz. Tutuklu öğrencilere tutukluluk hallerinin sona ermesinden sonra sınav hakkı verilir.</w:t>
      </w:r>
    </w:p>
    <w:p w:rsidR="00981CD3" w:rsidRPr="008C25EE" w:rsidRDefault="00981CD3" w:rsidP="00B04834">
      <w:pPr>
        <w:ind w:firstLine="708"/>
        <w:jc w:val="both"/>
        <w:rPr>
          <w:rFonts w:ascii="Times New Roman" w:hAnsi="Times New Roman" w:cs="Times New Roman"/>
          <w:sz w:val="24"/>
          <w:szCs w:val="24"/>
        </w:rPr>
      </w:pPr>
      <w:r w:rsidRPr="008C25EE">
        <w:rPr>
          <w:rFonts w:ascii="Times New Roman" w:hAnsi="Times New Roman" w:cs="Times New Roman"/>
          <w:sz w:val="24"/>
          <w:szCs w:val="24"/>
        </w:rPr>
        <w:t>Programlarımızın hiç birisinde engel</w:t>
      </w:r>
      <w:r w:rsidR="00B04834">
        <w:rPr>
          <w:rFonts w:ascii="Times New Roman" w:hAnsi="Times New Roman" w:cs="Times New Roman"/>
          <w:sz w:val="24"/>
          <w:szCs w:val="24"/>
        </w:rPr>
        <w:t>li öğrenci kabulü olmamaktadır.</w:t>
      </w:r>
    </w:p>
    <w:p w:rsidR="00981CD3" w:rsidRPr="008C25EE" w:rsidRDefault="008C25EE" w:rsidP="008C25EE">
      <w:pPr>
        <w:jc w:val="both"/>
        <w:rPr>
          <w:rFonts w:ascii="Times New Roman" w:hAnsi="Times New Roman" w:cs="Times New Roman"/>
          <w:b/>
          <w:bCs/>
          <w:i/>
          <w:iCs/>
          <w:sz w:val="24"/>
          <w:szCs w:val="24"/>
        </w:rPr>
      </w:pPr>
      <w:r w:rsidRPr="008C25EE">
        <w:rPr>
          <w:rFonts w:ascii="Times New Roman" w:hAnsi="Times New Roman" w:cs="Times New Roman"/>
          <w:b/>
          <w:bCs/>
          <w:iCs/>
          <w:sz w:val="24"/>
          <w:szCs w:val="24"/>
        </w:rPr>
        <w:t xml:space="preserve">C.3. </w:t>
      </w:r>
      <w:r w:rsidR="00981CD3" w:rsidRPr="008C25EE">
        <w:rPr>
          <w:rFonts w:ascii="Times New Roman" w:hAnsi="Times New Roman" w:cs="Times New Roman"/>
          <w:b/>
          <w:bCs/>
          <w:iCs/>
          <w:sz w:val="24"/>
          <w:szCs w:val="24"/>
        </w:rPr>
        <w:t xml:space="preserve">Öğrencinin Kabulü ve Gelişimi, Tanınma ve Sertifikalandırma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Yükseköğretim Kurumu (YÖK) tarafından belirlenen yönetmelikler çerçevesinde, programlara öğrenci kabulü Öğrenci Seçme ve Yerleştirme (ÖSYS) Merkezi tarafından yapılan sistem ile olmaktadır. Öğrenciler, öğrenim görmek istedikleri program tercihlerini bildirdikten sonra, bu sınavdan aldıkları puana göre bu merkez tarafından ilgili programlara yerleştirilmektedir.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Yabancı uyruklu öğrenciler YÖS sınavlarına göre bir programa kabul edilmektedir.</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Genel akademik değişim protokolü olan programlara öğrencilerin kabulü, Meslek Yüksekokulumuz ile işbirliği yapılan üniversite arasında imzalanan ikili anlaşmalar (ERASMUS, FARABİ, vb. gibi.) çerçevesinde yapılmaktadır. Konuk öğrenciler, bu programda verilen derslere, ilgili akademik birimin onay vermesi durumunda kayıt olabilmektedir.</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Her akademik yılın başında üniversitemizin açılış töreni esnasında öğrencilerle kurum ile ilgili tanıtım ve uyum çalışmaları yapılmaktadır. Ayrıca bölüm/programlar düzeyinde oryantasyon toplantıları düzenlenerek, öğrencilerin kuruma ve programa uyum sağlamaları ile ilgili bilgi alışverişinde bulunulmaktadır.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Bölüm/Program başkanlığınca kaydını yaptıran her öğrenci için ilgili bölümün öğretim üyeleri veya öğretim görevlileri arasından bir akademik danışman atanmaktadır.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Danışman eğitim-öğretim hayatı boyunca öğrencinin başarı durumunu ve gelişimini izlemekte, öğretim programları çerçevesinde öğrencinin alması gereken zorunlu ve seçmeli derslerle ilgili olarak öğrenciye önerilerde bulunmakta, öğrenciyi yönlendirmekte, mezuniyet için gerekli olan zorunlu ve seçmeli dersleri eksiksiz olarak ilgili yönetmelik çerçevesinde almasını sağlamakta ve aldığı dersleri onaylamakta, bölümler tarafından </w:t>
      </w:r>
      <w:proofErr w:type="spellStart"/>
      <w:r w:rsidRPr="008C25EE">
        <w:rPr>
          <w:rFonts w:ascii="Times New Roman" w:hAnsi="Times New Roman" w:cs="Times New Roman"/>
          <w:sz w:val="24"/>
          <w:szCs w:val="24"/>
        </w:rPr>
        <w:t>müfredatlarda</w:t>
      </w:r>
      <w:proofErr w:type="spellEnd"/>
      <w:r w:rsidRPr="008C25EE">
        <w:rPr>
          <w:rFonts w:ascii="Times New Roman" w:hAnsi="Times New Roman" w:cs="Times New Roman"/>
          <w:sz w:val="24"/>
          <w:szCs w:val="24"/>
        </w:rPr>
        <w:t xml:space="preserve"> yapılan değişiklikler nedeni ile uygulanan intibaklarda öğrencileri yönlendirmekte, daha iyi çalışmasına ve yetişmesine yönelik olarak öğrencilerin karşılaştığı problemlerin çözümünü sağlamakta ve gerektiğinde ilgili mercilere iletilmesine yardımcı olmaktadır.</w:t>
      </w:r>
      <w:r w:rsidR="008C25EE">
        <w:rPr>
          <w:rFonts w:ascii="Times New Roman" w:hAnsi="Times New Roman" w:cs="Times New Roman"/>
          <w:sz w:val="24"/>
          <w:szCs w:val="24"/>
        </w:rPr>
        <w:tab/>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lastRenderedPageBreak/>
        <w:t xml:space="preserve">Üniversitemize yatay geçişle gelen öğrenciler hariç, ilk defa kayıt yaptıran öğrenciler, yarıyıl başlangıcından itibaren en geç ilk iki hafta içinde, ek kontenjan ile gelen öğrenciler ise kayıt oldukları gün itibarı ile bir hafta içinde, daha önce başka bir yükseköğretim kurumunda alıp başarılı oldukları derslerden muaf tutulmak için bölüm başkanlığına başvurabilir.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AGNO (Ağırlıklı Genel Not Ortalaması)'su 3.00 veya daha yüksek olan öğrenciler, ilgili yarıyıla ait ders kredisi toplamının 1/3 fazlasını aşmamak kaydı ile içinde bulundukları yarıyıl ve üst yarıyıllara ait derslere danışman onayı ile kayıt yaptırabilir.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Bölüm/Program başkanınca kaydını yaptıran her öğrenci için ilgili bölümün öğretim üyeleri veya öğretim görevlileri arasından bir akademik danışman atanmaktadır. Akademik danışmanlar, danışmanlık hizmetlerini rektörlükçe belirlenen esaslar ve ilgili mevzuat hükümlerine göre yürütmektedir.</w:t>
      </w:r>
      <w:r w:rsidR="008C25EE">
        <w:rPr>
          <w:rFonts w:ascii="Times New Roman" w:hAnsi="Times New Roman" w:cs="Times New Roman"/>
          <w:sz w:val="24"/>
          <w:szCs w:val="24"/>
        </w:rPr>
        <w:tab/>
      </w:r>
    </w:p>
    <w:p w:rsidR="00981CD3" w:rsidRPr="008C25EE" w:rsidRDefault="00981CD3" w:rsidP="00B04834">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Okulumuz, üniversitemizde gerçekleştirilen </w:t>
      </w:r>
      <w:proofErr w:type="spellStart"/>
      <w:r w:rsidRPr="008C25EE">
        <w:rPr>
          <w:rFonts w:ascii="Times New Roman" w:hAnsi="Times New Roman" w:cs="Times New Roman"/>
          <w:sz w:val="24"/>
          <w:szCs w:val="24"/>
        </w:rPr>
        <w:t>Erasmus</w:t>
      </w:r>
      <w:proofErr w:type="spellEnd"/>
      <w:r w:rsidRPr="008C25EE">
        <w:rPr>
          <w:rFonts w:ascii="Times New Roman" w:hAnsi="Times New Roman" w:cs="Times New Roman"/>
          <w:sz w:val="24"/>
          <w:szCs w:val="24"/>
        </w:rPr>
        <w:t xml:space="preserve"> Değişim Programı, Farabi Değişim Programı vb. işbirliklerine uyumlu olarak öğrenci har</w:t>
      </w:r>
      <w:r w:rsidR="00B04834">
        <w:rPr>
          <w:rFonts w:ascii="Times New Roman" w:hAnsi="Times New Roman" w:cs="Times New Roman"/>
          <w:sz w:val="24"/>
          <w:szCs w:val="24"/>
        </w:rPr>
        <w:t>eketliliği teşvik edilmektedir.</w:t>
      </w:r>
    </w:p>
    <w:p w:rsidR="00981CD3" w:rsidRPr="008C25EE" w:rsidRDefault="008C25EE" w:rsidP="008C25EE">
      <w:pPr>
        <w:jc w:val="both"/>
        <w:rPr>
          <w:rFonts w:ascii="Times New Roman" w:hAnsi="Times New Roman" w:cs="Times New Roman"/>
          <w:sz w:val="24"/>
          <w:szCs w:val="24"/>
        </w:rPr>
      </w:pPr>
      <w:r w:rsidRPr="008C25EE">
        <w:rPr>
          <w:rFonts w:ascii="Times New Roman" w:hAnsi="Times New Roman" w:cs="Times New Roman"/>
          <w:b/>
          <w:bCs/>
          <w:iCs/>
          <w:sz w:val="24"/>
          <w:szCs w:val="24"/>
        </w:rPr>
        <w:t xml:space="preserve">C.4. </w:t>
      </w:r>
      <w:r w:rsidR="00981CD3" w:rsidRPr="008C25EE">
        <w:rPr>
          <w:rFonts w:ascii="Times New Roman" w:hAnsi="Times New Roman" w:cs="Times New Roman"/>
          <w:b/>
          <w:bCs/>
          <w:iCs/>
          <w:sz w:val="24"/>
          <w:szCs w:val="24"/>
        </w:rPr>
        <w:t xml:space="preserve">Eğitim-Öğretim Kadrosu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Eğitim-öğretim sürecini etkin bir şekilde yürütebilmek üzere Meslek Yüksekokulumuzun akademik kadrosu çok yeterli olmamakla birlikte kadro genişletme çalışmaları devam etmektedir. Meslek Yüksekokulumuz bünyesinde beş öğretim üyesi ve sekiz öğretim elemanı bulunmaktadır.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Öğretim elemanlarımızdan iki tanesi (2) doktora eğitimini tamamlamış olup, iki (2) tanesi doktora, bir (1) tanesi yüksek lisans eğitimine devam etmektedir. Bir (1) öğretim görevlisi yüksek lisans eğitimini tamamlamıştır. Öğretim elemanlarımızın hepsi sorumlu oldukları derslerle ilgili alan deneyimlerine ve uzmanlıklara sahiptir. </w:t>
      </w:r>
      <w:r w:rsidR="008C25EE">
        <w:rPr>
          <w:rFonts w:ascii="Times New Roman" w:hAnsi="Times New Roman" w:cs="Times New Roman"/>
          <w:sz w:val="24"/>
          <w:szCs w:val="24"/>
        </w:rPr>
        <w:tab/>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Eğitim-öğretim kadrosunun işe alınması, atanması ve yükseltilmeleri 2547 Sayılı Yüksek Öğretim Kanunu ve bu Kanuna bağlı yönetmeliklerin hükümlerine ve Süleyman Demirel Üniversitesi Öğretim Üyeliği Kadrolarına Başvurma, Atama ve Yükseltilme ile İlgili Değerlendirme Kriterleri doğrultusunda yürütülmektedir. Bu belge üniversitemizde profesör, doçent veya yardımcı doçent kadro ilanlarına başvuracak adayların, bilimsel, eğitim-öğretim, idari ve toplumsal katkı alanlarındaki etkinlikleri ve bu etkinliklere ilişkin puanlama sistemlerini içermektedir. </w:t>
      </w:r>
    </w:p>
    <w:p w:rsid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Öğretim Üyesi Dışındaki Öğretim Elemanı Kadrolarına Naklen veya Açıktan Yapılacak Atamalarda Uygulanacak Merkezi Sınav ile Giriş Sınavlarına İlişkin Usul Ve Esaslar Hakkında Yönetmelik hükümleri uygulanmaktadır.</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Kuruma dışarıdan ders vermek üzere öğretim elemanı seçimi ve davet edilme usulleri 2547 Sayılı Yükseköğretim Kanunu’nun 31 inci, 33 üncü, 39 uncu ve 40 </w:t>
      </w:r>
      <w:proofErr w:type="spellStart"/>
      <w:r w:rsidRPr="008C25EE">
        <w:rPr>
          <w:rFonts w:ascii="Times New Roman" w:hAnsi="Times New Roman" w:cs="Times New Roman"/>
          <w:sz w:val="24"/>
          <w:szCs w:val="24"/>
        </w:rPr>
        <w:t>ıncı</w:t>
      </w:r>
      <w:proofErr w:type="spellEnd"/>
      <w:r w:rsidRPr="008C25EE">
        <w:rPr>
          <w:rFonts w:ascii="Times New Roman" w:hAnsi="Times New Roman" w:cs="Times New Roman"/>
          <w:sz w:val="24"/>
          <w:szCs w:val="24"/>
        </w:rPr>
        <w:t xml:space="preserve"> maddeleri ile Yükseköğretim Kurulunun Yürütme Kurulu kararları doğrultusunda yürütülmektedir. </w:t>
      </w:r>
    </w:p>
    <w:p w:rsidR="00981CD3" w:rsidRPr="008C25EE" w:rsidRDefault="00981CD3" w:rsidP="008C25EE">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2547 sayılı Kanun’un 31 inci veya 40 </w:t>
      </w:r>
      <w:proofErr w:type="spellStart"/>
      <w:r w:rsidRPr="008C25EE">
        <w:rPr>
          <w:rFonts w:ascii="Times New Roman" w:hAnsi="Times New Roman" w:cs="Times New Roman"/>
          <w:sz w:val="24"/>
          <w:szCs w:val="24"/>
        </w:rPr>
        <w:t>ıncı</w:t>
      </w:r>
      <w:proofErr w:type="spellEnd"/>
      <w:r w:rsidRPr="008C25EE">
        <w:rPr>
          <w:rFonts w:ascii="Times New Roman" w:hAnsi="Times New Roman" w:cs="Times New Roman"/>
          <w:sz w:val="24"/>
          <w:szCs w:val="24"/>
        </w:rPr>
        <w:t xml:space="preserve"> maddenin (a), (c) ve (d) fıkralarına göre bölüm/üniversite dışından bir öğretim elemanının görevlendirilmesinin yapılması ve </w:t>
      </w:r>
      <w:r w:rsidRPr="008C25EE">
        <w:rPr>
          <w:rFonts w:ascii="Times New Roman" w:hAnsi="Times New Roman" w:cs="Times New Roman"/>
          <w:sz w:val="24"/>
          <w:szCs w:val="24"/>
        </w:rPr>
        <w:lastRenderedPageBreak/>
        <w:t xml:space="preserve">görevlendirilmenin zorunluluğunu içeren Bölüm Başkanlığı toplantı tutanağı Yüksekokul Yönetim Kuruluna sunulur. Meslek Yüksekokul Yönetim Kurulu kararının ardından rektörlüğün onayı ile gerçekleştirilir. </w:t>
      </w:r>
    </w:p>
    <w:p w:rsidR="00981CD3" w:rsidRPr="008C25EE" w:rsidRDefault="00981CD3" w:rsidP="00017088">
      <w:pPr>
        <w:ind w:firstLine="708"/>
        <w:jc w:val="both"/>
        <w:rPr>
          <w:rFonts w:ascii="Times New Roman" w:hAnsi="Times New Roman" w:cs="Times New Roman"/>
          <w:sz w:val="24"/>
          <w:szCs w:val="24"/>
        </w:rPr>
      </w:pPr>
      <w:r w:rsidRPr="008C25EE">
        <w:rPr>
          <w:rFonts w:ascii="Times New Roman" w:hAnsi="Times New Roman" w:cs="Times New Roman"/>
          <w:sz w:val="24"/>
          <w:szCs w:val="24"/>
        </w:rPr>
        <w:t>Görevlendirmeler sonucunda öğretim elemanlarının zorunlu ders yükünün tamamlanıp tamamlanmadığının kontrolü ve/veya ilgili öğretim elemanlarına ek ders ücreti ödemesinin yapılması için alınan Yüksekokul Yönetim Kurulu Kararı gerekli belgelerle birlikte rektörlüğe iletilmektedir.</w:t>
      </w:r>
    </w:p>
    <w:p w:rsidR="00981CD3" w:rsidRPr="008C25EE" w:rsidRDefault="00981CD3" w:rsidP="00017088">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Meslek Yüksekokulumuz Bölüm Kurulları ders paylaşımlarında öğretim elemanlarının uzmanlıklarını esas alacak şekilde işlem yapmaktadır. Alan dışı derslerin yürütülmesinde üniversitenin diğer birimlerinden destek alınmaktadır. Türk Dili, Atatürk İlke ve </w:t>
      </w:r>
      <w:r w:rsidR="00017088" w:rsidRPr="008C25EE">
        <w:rPr>
          <w:rFonts w:ascii="Times New Roman" w:hAnsi="Times New Roman" w:cs="Times New Roman"/>
          <w:sz w:val="24"/>
          <w:szCs w:val="24"/>
        </w:rPr>
        <w:t>İnkılap</w:t>
      </w:r>
      <w:r w:rsidRPr="008C25EE">
        <w:rPr>
          <w:rFonts w:ascii="Times New Roman" w:hAnsi="Times New Roman" w:cs="Times New Roman"/>
          <w:sz w:val="24"/>
          <w:szCs w:val="24"/>
        </w:rPr>
        <w:t xml:space="preserve"> Tarihi ve İngilizce dersleri için rektörlüğe bağlı bölüm başkanlıklarından ve Yabancı Diller Yüksekokulundan destek alınmaktadır.</w:t>
      </w:r>
    </w:p>
    <w:p w:rsidR="00981CD3" w:rsidRPr="008C25EE" w:rsidRDefault="00981CD3" w:rsidP="00017088">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Meslek Yüksekokulumuzda öğretim elemanlarına eğitim-öğretim süreçlerini aksatmayacak şekilde lisansüstü eğitim fırsatı verilmektedir. Ayrıca öğretim elemanları üniversitemiz Bilimsel Etkinliklere Katılım Desteği Esasları doğrultusunda 2547 sayılı kanunun 39. maddesi gereğince başvuru yaptıkları takdirde üniversitemiz Yönetim Kurulu kararı ile yurt dışı-yurtiçi etkinliklere katılma konusunda desteklenmektedir. </w:t>
      </w:r>
    </w:p>
    <w:p w:rsidR="00981CD3" w:rsidRPr="008C25EE" w:rsidRDefault="00017088" w:rsidP="00017088">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 </w:t>
      </w:r>
      <w:r w:rsidR="00981CD3" w:rsidRPr="008C25EE">
        <w:rPr>
          <w:rFonts w:ascii="Times New Roman" w:hAnsi="Times New Roman" w:cs="Times New Roman"/>
          <w:sz w:val="24"/>
          <w:szCs w:val="24"/>
        </w:rPr>
        <w:t xml:space="preserve">“Akademik Personel Değerlendirme Anketi” öğrencilere her </w:t>
      </w:r>
      <w:r w:rsidR="003E3EC8">
        <w:rPr>
          <w:rFonts w:ascii="Times New Roman" w:hAnsi="Times New Roman" w:cs="Times New Roman"/>
          <w:sz w:val="24"/>
          <w:szCs w:val="24"/>
        </w:rPr>
        <w:t>ders döneminin sonunda uygulana</w:t>
      </w:r>
      <w:r w:rsidR="00981CD3" w:rsidRPr="008C25EE">
        <w:rPr>
          <w:rFonts w:ascii="Times New Roman" w:hAnsi="Times New Roman" w:cs="Times New Roman"/>
          <w:sz w:val="24"/>
          <w:szCs w:val="24"/>
        </w:rPr>
        <w:t>bilmekte ve bu anket sonuçları dersin amaçlarının, öğrenim çıktılarının, ders akışının belirlenmesinde dersin sorumlu öğretim elemanı ile rehber olması amacı ile Öğrenci Bilgi Sistemi üzerind</w:t>
      </w:r>
      <w:r>
        <w:rPr>
          <w:rFonts w:ascii="Times New Roman" w:hAnsi="Times New Roman" w:cs="Times New Roman"/>
          <w:sz w:val="24"/>
          <w:szCs w:val="24"/>
        </w:rPr>
        <w:t>en paylaşılabilmektedi</w:t>
      </w:r>
      <w:r w:rsidR="00981CD3" w:rsidRPr="008C25EE">
        <w:rPr>
          <w:rFonts w:ascii="Times New Roman" w:hAnsi="Times New Roman" w:cs="Times New Roman"/>
          <w:sz w:val="24"/>
          <w:szCs w:val="24"/>
        </w:rPr>
        <w:t>r.</w:t>
      </w:r>
    </w:p>
    <w:p w:rsidR="00981CD3" w:rsidRPr="003E3EC8" w:rsidRDefault="00981CD3" w:rsidP="003E3EC8">
      <w:pPr>
        <w:ind w:firstLine="708"/>
        <w:jc w:val="both"/>
        <w:rPr>
          <w:rFonts w:ascii="Times New Roman" w:hAnsi="Times New Roman" w:cs="Times New Roman"/>
          <w:sz w:val="24"/>
          <w:szCs w:val="24"/>
        </w:rPr>
      </w:pPr>
      <w:r w:rsidRPr="008C25EE">
        <w:rPr>
          <w:rFonts w:ascii="Times New Roman" w:hAnsi="Times New Roman" w:cs="Times New Roman"/>
          <w:sz w:val="24"/>
          <w:szCs w:val="24"/>
        </w:rPr>
        <w:t>Üniversitemizin stratejik planında yer alan eğitim-öğretim kalitesini artırma hedefleri doğrultusunda öğrenci sayısına paralel olarak her yıl yapılan personel alımları neticesinde akademik personel say</w:t>
      </w:r>
      <w:r w:rsidR="003E3EC8">
        <w:rPr>
          <w:rFonts w:ascii="Times New Roman" w:hAnsi="Times New Roman" w:cs="Times New Roman"/>
          <w:sz w:val="24"/>
          <w:szCs w:val="24"/>
        </w:rPr>
        <w:t>ısı iyileştirilmektedir.</w:t>
      </w:r>
    </w:p>
    <w:p w:rsidR="00981CD3" w:rsidRPr="00017088" w:rsidRDefault="00017088" w:rsidP="00017088">
      <w:pPr>
        <w:jc w:val="both"/>
        <w:rPr>
          <w:rFonts w:ascii="Times New Roman" w:hAnsi="Times New Roman" w:cs="Times New Roman"/>
          <w:b/>
          <w:bCs/>
          <w:iCs/>
          <w:sz w:val="24"/>
          <w:szCs w:val="24"/>
        </w:rPr>
      </w:pPr>
      <w:r w:rsidRPr="00017088">
        <w:rPr>
          <w:rFonts w:ascii="Times New Roman" w:hAnsi="Times New Roman" w:cs="Times New Roman"/>
          <w:b/>
          <w:bCs/>
          <w:iCs/>
          <w:sz w:val="24"/>
          <w:szCs w:val="24"/>
        </w:rPr>
        <w:t xml:space="preserve">C.5. </w:t>
      </w:r>
      <w:r w:rsidR="00981CD3" w:rsidRPr="00017088">
        <w:rPr>
          <w:rFonts w:ascii="Times New Roman" w:hAnsi="Times New Roman" w:cs="Times New Roman"/>
          <w:b/>
          <w:bCs/>
          <w:iCs/>
          <w:sz w:val="24"/>
          <w:szCs w:val="24"/>
        </w:rPr>
        <w:t xml:space="preserve">Öğrenme Kaynakları, Erişilebilirlik ve Destekler </w:t>
      </w:r>
    </w:p>
    <w:p w:rsidR="00017088" w:rsidRDefault="00017088" w:rsidP="00017088">
      <w:pPr>
        <w:ind w:firstLine="708"/>
        <w:jc w:val="both"/>
        <w:rPr>
          <w:rFonts w:ascii="Times New Roman" w:hAnsi="Times New Roman" w:cs="Times New Roman"/>
          <w:sz w:val="24"/>
          <w:szCs w:val="24"/>
        </w:rPr>
      </w:pPr>
      <w:r>
        <w:rPr>
          <w:rFonts w:ascii="Times New Roman" w:hAnsi="Times New Roman" w:cs="Times New Roman"/>
          <w:sz w:val="24"/>
          <w:szCs w:val="24"/>
        </w:rPr>
        <w:t>Bina içerisinde, Yaşlı Bakımı, Diş P</w:t>
      </w:r>
      <w:r w:rsidR="004143F0">
        <w:rPr>
          <w:rFonts w:ascii="Times New Roman" w:hAnsi="Times New Roman" w:cs="Times New Roman"/>
          <w:sz w:val="24"/>
          <w:szCs w:val="24"/>
        </w:rPr>
        <w:t>rotez Teknolojileri ve İ</w:t>
      </w:r>
      <w:r w:rsidR="00981CD3" w:rsidRPr="008C25EE">
        <w:rPr>
          <w:rFonts w:ascii="Times New Roman" w:hAnsi="Times New Roman" w:cs="Times New Roman"/>
          <w:sz w:val="24"/>
          <w:szCs w:val="24"/>
        </w:rPr>
        <w:t>l</w:t>
      </w:r>
      <w:r w:rsidR="004143F0">
        <w:rPr>
          <w:rFonts w:ascii="Times New Roman" w:hAnsi="Times New Roman" w:cs="Times New Roman"/>
          <w:sz w:val="24"/>
          <w:szCs w:val="24"/>
        </w:rPr>
        <w:t>k ve Acil Yardım Programlarına ait</w:t>
      </w:r>
      <w:r w:rsidR="00981CD3" w:rsidRPr="008C25EE">
        <w:rPr>
          <w:rFonts w:ascii="Times New Roman" w:hAnsi="Times New Roman" w:cs="Times New Roman"/>
          <w:sz w:val="24"/>
          <w:szCs w:val="24"/>
        </w:rPr>
        <w:t xml:space="preserve"> laboratuvar</w:t>
      </w:r>
      <w:r w:rsidR="004143F0">
        <w:rPr>
          <w:rFonts w:ascii="Times New Roman" w:hAnsi="Times New Roman" w:cs="Times New Roman"/>
          <w:sz w:val="24"/>
          <w:szCs w:val="24"/>
        </w:rPr>
        <w:t>lar</w:t>
      </w:r>
      <w:r w:rsidR="00981CD3" w:rsidRPr="008C25EE">
        <w:rPr>
          <w:rFonts w:ascii="Times New Roman" w:hAnsi="Times New Roman" w:cs="Times New Roman"/>
          <w:sz w:val="24"/>
          <w:szCs w:val="24"/>
        </w:rPr>
        <w:t xml:space="preserve"> bulunmaktadır. Meslek Yüksekokulumuz öğrencilerinin teorik</w:t>
      </w:r>
      <w:r w:rsidR="004143F0">
        <w:rPr>
          <w:rFonts w:ascii="Times New Roman" w:hAnsi="Times New Roman" w:cs="Times New Roman"/>
          <w:sz w:val="24"/>
          <w:szCs w:val="24"/>
        </w:rPr>
        <w:t xml:space="preserve"> dersleri yüksekokul binamızda</w:t>
      </w:r>
      <w:r w:rsidR="00981CD3" w:rsidRPr="008C25EE">
        <w:rPr>
          <w:rFonts w:ascii="Times New Roman" w:hAnsi="Times New Roman" w:cs="Times New Roman"/>
          <w:sz w:val="24"/>
          <w:szCs w:val="24"/>
        </w:rPr>
        <w:t xml:space="preserve"> ve Merkezi Dersliklerde yapılmaktadır. Meslek Yüksekokulu öğrencilerimiz</w:t>
      </w:r>
      <w:r w:rsidR="003E3EC8">
        <w:rPr>
          <w:rFonts w:ascii="Times New Roman" w:hAnsi="Times New Roman" w:cs="Times New Roman"/>
          <w:sz w:val="24"/>
          <w:szCs w:val="24"/>
        </w:rPr>
        <w:t>,</w:t>
      </w:r>
      <w:r w:rsidR="00981CD3" w:rsidRPr="008C25EE">
        <w:rPr>
          <w:rFonts w:ascii="Times New Roman" w:hAnsi="Times New Roman" w:cs="Times New Roman"/>
          <w:sz w:val="24"/>
          <w:szCs w:val="24"/>
        </w:rPr>
        <w:t xml:space="preserve"> üniversitemiz ana kampüsünde yer alan Merkez Kütüphanesinden faydalanabilmektedir.</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Meslek Yüksekokulum</w:t>
      </w:r>
      <w:r w:rsidR="00462B26">
        <w:rPr>
          <w:rFonts w:ascii="Times New Roman" w:hAnsi="Times New Roman" w:cs="Times New Roman"/>
          <w:sz w:val="24"/>
          <w:szCs w:val="24"/>
        </w:rPr>
        <w:t>u</w:t>
      </w:r>
      <w:r w:rsidRPr="008C25EE">
        <w:rPr>
          <w:rFonts w:ascii="Times New Roman" w:hAnsi="Times New Roman" w:cs="Times New Roman"/>
          <w:sz w:val="24"/>
          <w:szCs w:val="24"/>
        </w:rPr>
        <w:t>z öğrencileri internet hizmetlerini kablosuz olarak gün boyu kullanabilmektedirler. "</w:t>
      </w:r>
      <w:proofErr w:type="spellStart"/>
      <w:r w:rsidRPr="008C25EE">
        <w:rPr>
          <w:rFonts w:ascii="Times New Roman" w:hAnsi="Times New Roman" w:cs="Times New Roman"/>
          <w:sz w:val="24"/>
          <w:szCs w:val="24"/>
        </w:rPr>
        <w:t>Eduroam</w:t>
      </w:r>
      <w:proofErr w:type="spellEnd"/>
      <w:r w:rsidRPr="008C25EE">
        <w:rPr>
          <w:rFonts w:ascii="Times New Roman" w:hAnsi="Times New Roman" w:cs="Times New Roman"/>
          <w:sz w:val="24"/>
          <w:szCs w:val="24"/>
        </w:rPr>
        <w:t>" uygulaması kapsamında mobil kullanıcılar, ziyaret ettiği kurumun kablosuz ağ hizmetlerinden, kendi kurumunun kullanıcı kodu ve şifresi ile yararlanma olanağı bulmaktadırlar. Üniversitemiz öğrenci ve personeline kullanılmak üzere e-posta adresleri tahsis edilmiştir.</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Üniversitemizde Kariyer </w:t>
      </w:r>
      <w:r w:rsidR="00462B26">
        <w:rPr>
          <w:rFonts w:ascii="Times New Roman" w:hAnsi="Times New Roman" w:cs="Times New Roman"/>
          <w:sz w:val="24"/>
          <w:szCs w:val="24"/>
        </w:rPr>
        <w:t>Planlama ve Mezunlarla İletişim Merkezi bulun</w:t>
      </w:r>
      <w:r w:rsidRPr="008C25EE">
        <w:rPr>
          <w:rFonts w:ascii="Times New Roman" w:hAnsi="Times New Roman" w:cs="Times New Roman"/>
          <w:sz w:val="24"/>
          <w:szCs w:val="24"/>
        </w:rPr>
        <w:t xml:space="preserve">maktadır. Üniversitemiz öğrenci yetiştirdiği alanlarda </w:t>
      </w:r>
      <w:proofErr w:type="spellStart"/>
      <w:r w:rsidRPr="008C25EE">
        <w:rPr>
          <w:rFonts w:ascii="Times New Roman" w:hAnsi="Times New Roman" w:cs="Times New Roman"/>
          <w:sz w:val="24"/>
          <w:szCs w:val="24"/>
        </w:rPr>
        <w:t>sektörel</w:t>
      </w:r>
      <w:proofErr w:type="spellEnd"/>
      <w:r w:rsidRPr="008C25EE">
        <w:rPr>
          <w:rFonts w:ascii="Times New Roman" w:hAnsi="Times New Roman" w:cs="Times New Roman"/>
          <w:sz w:val="24"/>
          <w:szCs w:val="24"/>
        </w:rPr>
        <w:t xml:space="preserve"> gelişmelerin ve mesleki yönelimlerin tartışıldığı paneller konferanslar düzenlenmektedir. Ayrıca düzenlenen kişisel gelişim </w:t>
      </w:r>
      <w:r w:rsidRPr="008C25EE">
        <w:rPr>
          <w:rFonts w:ascii="Times New Roman" w:hAnsi="Times New Roman" w:cs="Times New Roman"/>
          <w:sz w:val="24"/>
          <w:szCs w:val="24"/>
        </w:rPr>
        <w:lastRenderedPageBreak/>
        <w:t xml:space="preserve">seminerlerinde iş arama süreci ile ilgili öğrencilerin sahip olmaları gereken donanımları artırılmaya çalışılmakta, öğrencilere yaşanmış tecrübelerin aktarılması amaçlanmaktadır. </w:t>
      </w:r>
      <w:r w:rsidR="00462B26">
        <w:rPr>
          <w:rFonts w:ascii="Times New Roman" w:hAnsi="Times New Roman" w:cs="Times New Roman"/>
          <w:sz w:val="24"/>
          <w:szCs w:val="24"/>
        </w:rPr>
        <w:t xml:space="preserve"> </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Meslek Yüksekokulumuzda öğrencilerimize yönelik staj uygulamalarında iş fırsatları yaratabilecekleri kurumla ve kişilerle buluşmaları sağlanmaktadır. </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Meslek Yüksekokulumuzda öğrencilerin ders uygulamaları ve stajları kapsamında bulunacakları kurum dışı deneyim olanakları edinmeleri planlanan kurumlar Bölüm Kurulu kararları ile belirlenmekte ve kurum yöneticileri ile bölüm başkanları veya öğretim elemanları düzeyinde görüşmeler yapılmaktadır. Bu görüşmeler sonucunda eğitim-öğretim dönemi içinde beklentilerimiz karşılıklı olarak görüşülmektedir. Öğrencilerin uygulama başarılarının değerlendirmelerinde uygulama yaptıkları kurumda ki elemanlarının değerlendirmeleri de göz önünde bulundurulmaktadır. </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Öğrenciler</w:t>
      </w:r>
      <w:r w:rsidR="00462B26">
        <w:rPr>
          <w:rFonts w:ascii="Times New Roman" w:hAnsi="Times New Roman" w:cs="Times New Roman"/>
          <w:sz w:val="24"/>
          <w:szCs w:val="24"/>
        </w:rPr>
        <w:t>in sağlık sorunları Üniversite</w:t>
      </w:r>
      <w:r w:rsidRPr="008C25EE">
        <w:rPr>
          <w:rFonts w:ascii="Times New Roman" w:hAnsi="Times New Roman" w:cs="Times New Roman"/>
          <w:sz w:val="24"/>
          <w:szCs w:val="24"/>
        </w:rPr>
        <w:t xml:space="preserve">miz Araştırma ve Uygulama Hastanesinde ve diğer ilgili hastanelerde kendi sosyal güvenceleri ile tedavi edilmektedir. Üniversitemizde Sağlık-Kültür ve Spor Dairesi Başkanlığı içinde yer alan </w:t>
      </w:r>
      <w:proofErr w:type="spellStart"/>
      <w:r w:rsidRPr="008C25EE">
        <w:rPr>
          <w:rFonts w:ascii="Times New Roman" w:hAnsi="Times New Roman" w:cs="Times New Roman"/>
          <w:sz w:val="24"/>
          <w:szCs w:val="24"/>
        </w:rPr>
        <w:t>Mediko</w:t>
      </w:r>
      <w:proofErr w:type="spellEnd"/>
      <w:r w:rsidRPr="008C25EE">
        <w:rPr>
          <w:rFonts w:ascii="Times New Roman" w:hAnsi="Times New Roman" w:cs="Times New Roman"/>
          <w:sz w:val="24"/>
          <w:szCs w:val="24"/>
        </w:rPr>
        <w:t xml:space="preserve"> Sosyal Merkezinde öğrencilere ve personele sağlık hizmeti sunulmaktadır. Merkezde bir hekim, üç hemşire hizmet vermektedir. </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Üniversitemizde Engelsiz SDÜ Birimi engelli öğrencilerimizin psikolojik danışmanlık ve rehberlik servisi ile sürekli iletişim halindedir.</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Üniversitemiz Merkez Kampüsünde içinde; Merkez Kütüphanesi, öğrenci toplulukları odaları öğrenci, öğrenci yemekhanesi, mezuniyet töreninin, bahar şenliğinin, gece konserlerinin yapıldığı Açık Hava Tiyatrosu bulunmaktadır. Ayrıca Üniversitemizde konferans, seminer, panel, konser ve çeşitli toplantılar yapmaya uygun ses düzeni ve projeksiyon cihazı bulunan konferans salonuna sahiptir. Ziraat Bankası, Halk Bankası, Vakıfbank ve İş Bankası’nın ATM’si bulunmaktadır. Postane hizmetleri kampüs içindeki merkezden karşılanmaktadır.</w:t>
      </w:r>
      <w:r w:rsidR="00462B26">
        <w:rPr>
          <w:rFonts w:ascii="Times New Roman" w:hAnsi="Times New Roman" w:cs="Times New Roman"/>
          <w:sz w:val="24"/>
          <w:szCs w:val="24"/>
        </w:rPr>
        <w:t xml:space="preserve"> </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Üniversitemiz öğrenci ve personelinin çeşitli dallarda spor yapabilmelerine olanak sağlayan tesisler mevcuttur. Üniversitemiz bünyesinde basketbol, voleybol, futbol vs. takım olarak yıl içerisinde üniversiteler arası turnuvalara katılmaktadır. Üst katında </w:t>
      </w:r>
      <w:proofErr w:type="gramStart"/>
      <w:r w:rsidR="003E3EC8" w:rsidRPr="008C25EE">
        <w:rPr>
          <w:rFonts w:ascii="Times New Roman" w:hAnsi="Times New Roman" w:cs="Times New Roman"/>
          <w:sz w:val="24"/>
          <w:szCs w:val="24"/>
        </w:rPr>
        <w:t>kondisyon</w:t>
      </w:r>
      <w:proofErr w:type="gramEnd"/>
      <w:r w:rsidRPr="008C25EE">
        <w:rPr>
          <w:rFonts w:ascii="Times New Roman" w:hAnsi="Times New Roman" w:cs="Times New Roman"/>
          <w:sz w:val="24"/>
          <w:szCs w:val="24"/>
        </w:rPr>
        <w:t xml:space="preserve"> salonu bulunan, basketbol, voleybol ve hentbol sahası olarak kullanılabilen kapalı spor salonu mevcuttur. Öğrenci ve personelimizin yararlanabileceği altı (6) adet tenis kortu, dört (4) adet basketbol sahası bulunmaktadır. Tam olimpik yüzme havuzumuz bulunmaktadır. Ayrıca kapalı yüzme havuzunun içerisinde iki (2) adet sauna bulunmaktadır.</w:t>
      </w:r>
      <w:r w:rsidR="003E3EC8">
        <w:rPr>
          <w:rFonts w:ascii="Times New Roman" w:hAnsi="Times New Roman" w:cs="Times New Roman"/>
          <w:sz w:val="24"/>
          <w:szCs w:val="24"/>
        </w:rPr>
        <w:t xml:space="preserve"> </w:t>
      </w:r>
    </w:p>
    <w:p w:rsidR="00981CD3" w:rsidRPr="008C25EE" w:rsidRDefault="00981CD3" w:rsidP="003E3EC8">
      <w:pPr>
        <w:ind w:firstLine="708"/>
        <w:jc w:val="both"/>
        <w:rPr>
          <w:rFonts w:ascii="Times New Roman" w:hAnsi="Times New Roman" w:cs="Times New Roman"/>
          <w:sz w:val="24"/>
          <w:szCs w:val="24"/>
        </w:rPr>
      </w:pPr>
      <w:r w:rsidRPr="008C25EE">
        <w:rPr>
          <w:rFonts w:ascii="Times New Roman" w:hAnsi="Times New Roman" w:cs="Times New Roman"/>
          <w:sz w:val="24"/>
          <w:szCs w:val="24"/>
        </w:rPr>
        <w:t xml:space="preserve">Üniversitemiz yemekhanesinde Sağlık, Kültür ve Spor Dairesi Başkanlığı tarafından hazırlanan yemek listeleri öğrencilerin beslenme ve enerji gereksinimleri göz önünde tutulmak suretiyle bilimsel olarak gıda mühendisi tarafından hesaplanmaktadır. Yemekler tabldot menü olarak çıkarılmakta, her ay üniversitemiz yemek menüsü web sayfasında duyurulmaktadır. Ayrıca üniversite kantinlerinden ve kampüs alanındaki özel işletmelerden de yemek ihtiyacı karşılanabilmektedir. Üniversite öğrencilerinin tümü öğle ve akşam yemeği </w:t>
      </w:r>
      <w:r w:rsidRPr="008C25EE">
        <w:rPr>
          <w:rFonts w:ascii="Times New Roman" w:hAnsi="Times New Roman" w:cs="Times New Roman"/>
          <w:sz w:val="24"/>
          <w:szCs w:val="24"/>
        </w:rPr>
        <w:lastRenderedPageBreak/>
        <w:t xml:space="preserve">gereksinimlerini bu kafeteryalardan karşılayabilmektedir. Kredi Yurtlar Kurumu bünyesinde bulunan yurt binaları kampüse yürüme mesafesindedir. </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Öğrenci kulüpleri üniversitemizin misyonu doğrultusunda akademik çalışmaların yanı sıra öğrencilerin bedensel, zihinsel, kültürel, sanatsal gelişimlerini sağlamak ve bu alanlardaki yeteneklerini ve niteliklerini arttırmak amacıyla faaliyet göstermekte ve çalışmalarını bu çerçevede sürdürmektedirler. Öğrenci İşleri Daire Başkanlığı kulüp başkanları ile sağlıklı iletişim kurabilmek amacıyla aralıklarla toplantılar yapmakta ve bu süre içerisindeki faaliyetlerini değerlendirmektedir.</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Okulumuza engelli öğrenciler kabul edilmemektedir. Uluslararası öğrenciler üniversitemiz Dış İlişkiler Ofisi tarafından öğrenme imkanlarına ulaşabilmeleri için izlenmektedir.</w:t>
      </w:r>
    </w:p>
    <w:p w:rsidR="00981CD3" w:rsidRPr="008C25EE" w:rsidRDefault="00981CD3" w:rsidP="003E3EC8">
      <w:pPr>
        <w:ind w:firstLine="708"/>
        <w:jc w:val="both"/>
        <w:rPr>
          <w:rFonts w:ascii="Times New Roman" w:hAnsi="Times New Roman" w:cs="Times New Roman"/>
          <w:sz w:val="24"/>
          <w:szCs w:val="24"/>
        </w:rPr>
      </w:pPr>
      <w:r w:rsidRPr="008C25EE">
        <w:rPr>
          <w:rFonts w:ascii="Times New Roman" w:hAnsi="Times New Roman" w:cs="Times New Roman"/>
          <w:sz w:val="24"/>
          <w:szCs w:val="24"/>
        </w:rPr>
        <w:t>Eğitim-öğretim döneminin her yarıyılının sonunda öğretim elemanı isteğine bağlı olarak “Akademik Personel Değerlendirme Anketi” uygulanmaktadır ve bu anket sonuçları dersin amaçlarının, öğrenim çıktılarının, ders akışının belirlenmesinde dersin sorumlu öğretime elemanı ile rehber olması amacı ile Öğrenci Bilgi Sistemi yolu paylaşılmaktadır. Öğretim elemanları ders planlarını güncellerken bu öneriler do</w:t>
      </w:r>
      <w:r w:rsidR="003E3EC8">
        <w:rPr>
          <w:rFonts w:ascii="Times New Roman" w:hAnsi="Times New Roman" w:cs="Times New Roman"/>
          <w:sz w:val="24"/>
          <w:szCs w:val="24"/>
        </w:rPr>
        <w:t>ğrultusunda hareket etmektedir.</w:t>
      </w:r>
    </w:p>
    <w:p w:rsidR="00981CD3" w:rsidRPr="00462B26" w:rsidRDefault="00462B26" w:rsidP="008C25EE">
      <w:pPr>
        <w:jc w:val="both"/>
        <w:rPr>
          <w:rFonts w:ascii="Times New Roman" w:hAnsi="Times New Roman" w:cs="Times New Roman"/>
          <w:b/>
          <w:bCs/>
          <w:iCs/>
          <w:sz w:val="24"/>
          <w:szCs w:val="24"/>
        </w:rPr>
      </w:pPr>
      <w:r w:rsidRPr="00462B26">
        <w:rPr>
          <w:rFonts w:ascii="Times New Roman" w:hAnsi="Times New Roman" w:cs="Times New Roman"/>
          <w:b/>
          <w:bCs/>
          <w:iCs/>
          <w:sz w:val="24"/>
          <w:szCs w:val="24"/>
        </w:rPr>
        <w:t xml:space="preserve">C.6. </w:t>
      </w:r>
      <w:r w:rsidR="00981CD3" w:rsidRPr="00462B26">
        <w:rPr>
          <w:rFonts w:ascii="Times New Roman" w:hAnsi="Times New Roman" w:cs="Times New Roman"/>
          <w:b/>
          <w:bCs/>
          <w:iCs/>
          <w:sz w:val="24"/>
          <w:szCs w:val="24"/>
        </w:rPr>
        <w:t xml:space="preserve">Programların Sürekli İzlenmesi ve Güncellenmesi </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Okulumuzda tüm programlarda derslerin sonunda iç paydaşımız olan öğrencilere yönelik eğitim-öğretim döneminin her yarıyılının sonunda “Akademik Personel Değerlendirme Anketi” uygulanabilmekte ve bu anket sonuçları dersin amaçlarının, öğrenim çıktılarının, ders akışının belirlenmesinde dersin sorumlu öğretime elemanı ile rehber olması amacı ile Öğrenci Bilg</w:t>
      </w:r>
      <w:r w:rsidR="00462B26">
        <w:rPr>
          <w:rFonts w:ascii="Times New Roman" w:hAnsi="Times New Roman" w:cs="Times New Roman"/>
          <w:sz w:val="24"/>
          <w:szCs w:val="24"/>
        </w:rPr>
        <w:t>i Sistemi yolu paylaşılabilmektedi</w:t>
      </w:r>
      <w:r w:rsidRPr="008C25EE">
        <w:rPr>
          <w:rFonts w:ascii="Times New Roman" w:hAnsi="Times New Roman" w:cs="Times New Roman"/>
          <w:sz w:val="24"/>
          <w:szCs w:val="24"/>
        </w:rPr>
        <w:t>r. Öğretim elemanları ders planlarını güncellerken bu öneriler doğrultusunda hareket etmektedir. Dış paydaşlar ile gerektiğinde seminer, konferans benzeri aktiviteler gerçekleştirilmektedir.</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Gerekli görüldüğü takdirde eğitim-öğretim süreçlerini gözden geçirilmesi faaliyetleri Bölüm/Program başkanlıklarınca iç ve dış paydaş görüşleri alınarak yapılmakta ve üniversitemiz senatosunun kararı ile uygulamaya geçilmektedir</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Program güncelleme çalışmaları Bölüm/ Program başkanlıklarınca yapılmakta ve Kalite Kurulu tarafından raporlandırılmaktadır.</w:t>
      </w:r>
    </w:p>
    <w:p w:rsidR="00981CD3" w:rsidRPr="008C25EE"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Program yeterliliklerinin ve eğitim amaçlarının ulaşılma durumu dış ve iç paydaşlarla yapılan anket ve görüşmelerle izlenmektedir.</w:t>
      </w:r>
    </w:p>
    <w:p w:rsidR="00981CD3" w:rsidRDefault="00981CD3" w:rsidP="00462B26">
      <w:pPr>
        <w:ind w:firstLine="708"/>
        <w:jc w:val="both"/>
        <w:rPr>
          <w:rFonts w:ascii="Times New Roman" w:hAnsi="Times New Roman" w:cs="Times New Roman"/>
          <w:sz w:val="24"/>
          <w:szCs w:val="24"/>
        </w:rPr>
      </w:pPr>
      <w:r w:rsidRPr="008C25EE">
        <w:rPr>
          <w:rFonts w:ascii="Times New Roman" w:hAnsi="Times New Roman" w:cs="Times New Roman"/>
          <w:sz w:val="24"/>
          <w:szCs w:val="24"/>
        </w:rPr>
        <w:t>Programların eğitim amaçları ve öğrenme çıktıları program ders kataloglarında kamuoyuna sunulmuştur.</w:t>
      </w:r>
      <w:r w:rsidR="00412752">
        <w:rPr>
          <w:rFonts w:ascii="Times New Roman" w:hAnsi="Times New Roman" w:cs="Times New Roman"/>
          <w:sz w:val="24"/>
          <w:szCs w:val="24"/>
        </w:rPr>
        <w:t xml:space="preserve"> </w:t>
      </w:r>
    </w:p>
    <w:p w:rsidR="00412752" w:rsidRDefault="00412752" w:rsidP="003E3EC8">
      <w:pPr>
        <w:jc w:val="both"/>
        <w:rPr>
          <w:rFonts w:ascii="Times New Roman" w:hAnsi="Times New Roman" w:cs="Times New Roman"/>
          <w:sz w:val="24"/>
          <w:szCs w:val="24"/>
        </w:rPr>
      </w:pPr>
    </w:p>
    <w:p w:rsidR="003E3EC8" w:rsidRDefault="003E3EC8" w:rsidP="003E3EC8">
      <w:pPr>
        <w:jc w:val="both"/>
        <w:rPr>
          <w:rFonts w:ascii="Times New Roman" w:hAnsi="Times New Roman" w:cs="Times New Roman"/>
          <w:sz w:val="24"/>
          <w:szCs w:val="24"/>
        </w:rPr>
      </w:pPr>
    </w:p>
    <w:p w:rsidR="003E3EC8" w:rsidRDefault="003E3EC8" w:rsidP="003E3EC8">
      <w:pPr>
        <w:jc w:val="both"/>
        <w:rPr>
          <w:rFonts w:ascii="Times New Roman" w:hAnsi="Times New Roman" w:cs="Times New Roman"/>
          <w:sz w:val="24"/>
          <w:szCs w:val="24"/>
        </w:rPr>
      </w:pPr>
    </w:p>
    <w:p w:rsidR="00412752" w:rsidRPr="00412752" w:rsidRDefault="00412752" w:rsidP="00412752">
      <w:pPr>
        <w:jc w:val="both"/>
        <w:rPr>
          <w:rFonts w:ascii="Times New Roman" w:hAnsi="Times New Roman" w:cs="Times New Roman"/>
          <w:b/>
          <w:sz w:val="28"/>
          <w:szCs w:val="28"/>
        </w:rPr>
      </w:pPr>
      <w:r w:rsidRPr="00412752">
        <w:rPr>
          <w:rFonts w:ascii="Times New Roman" w:hAnsi="Times New Roman" w:cs="Times New Roman"/>
          <w:b/>
          <w:sz w:val="28"/>
          <w:szCs w:val="28"/>
        </w:rPr>
        <w:lastRenderedPageBreak/>
        <w:t>Ç.</w:t>
      </w:r>
      <w:r w:rsidR="000E6857">
        <w:rPr>
          <w:rFonts w:ascii="Times New Roman" w:hAnsi="Times New Roman" w:cs="Times New Roman"/>
          <w:b/>
          <w:sz w:val="28"/>
          <w:szCs w:val="28"/>
        </w:rPr>
        <w:t xml:space="preserve"> </w:t>
      </w:r>
      <w:r w:rsidRPr="00412752">
        <w:rPr>
          <w:rFonts w:ascii="Times New Roman" w:hAnsi="Times New Roman" w:cs="Times New Roman"/>
          <w:b/>
          <w:sz w:val="28"/>
          <w:szCs w:val="28"/>
        </w:rPr>
        <w:t xml:space="preserve">Araştırma ve Geliştirme </w:t>
      </w:r>
    </w:p>
    <w:p w:rsidR="00412752" w:rsidRPr="00412752" w:rsidRDefault="00412752" w:rsidP="00412752">
      <w:pPr>
        <w:jc w:val="both"/>
        <w:rPr>
          <w:rFonts w:ascii="Times New Roman" w:hAnsi="Times New Roman" w:cs="Times New Roman"/>
          <w:b/>
          <w:sz w:val="24"/>
          <w:szCs w:val="24"/>
        </w:rPr>
      </w:pPr>
      <w:r w:rsidRPr="00412752">
        <w:rPr>
          <w:rFonts w:ascii="Times New Roman" w:hAnsi="Times New Roman" w:cs="Times New Roman"/>
          <w:b/>
          <w:sz w:val="24"/>
          <w:szCs w:val="24"/>
        </w:rPr>
        <w:t xml:space="preserve">Ç.1. </w:t>
      </w:r>
      <w:r w:rsidR="003E3EC8" w:rsidRPr="00412752">
        <w:rPr>
          <w:rFonts w:ascii="Times New Roman" w:hAnsi="Times New Roman" w:cs="Times New Roman"/>
          <w:b/>
          <w:sz w:val="24"/>
          <w:szCs w:val="24"/>
        </w:rPr>
        <w:t>Araştırma</w:t>
      </w:r>
      <w:r w:rsidRPr="00412752">
        <w:rPr>
          <w:rFonts w:ascii="Times New Roman" w:hAnsi="Times New Roman" w:cs="Times New Roman"/>
          <w:b/>
          <w:sz w:val="24"/>
          <w:szCs w:val="24"/>
        </w:rPr>
        <w:t xml:space="preserve"> Stratejisi ve Hedefleri </w:t>
      </w:r>
    </w:p>
    <w:p w:rsidR="00412752" w:rsidRPr="00412752" w:rsidRDefault="00412752" w:rsidP="000E6857">
      <w:pPr>
        <w:ind w:firstLine="708"/>
        <w:jc w:val="both"/>
        <w:rPr>
          <w:rFonts w:ascii="Times New Roman" w:hAnsi="Times New Roman" w:cs="Times New Roman"/>
          <w:color w:val="FBD4B4" w:themeColor="accent6" w:themeTint="66"/>
          <w:sz w:val="24"/>
          <w:szCs w:val="24"/>
        </w:rPr>
      </w:pPr>
      <w:r w:rsidRPr="00412752">
        <w:rPr>
          <w:rFonts w:ascii="Times New Roman" w:hAnsi="Times New Roman" w:cs="Times New Roman"/>
          <w:sz w:val="24"/>
          <w:szCs w:val="24"/>
        </w:rPr>
        <w:t xml:space="preserve">Kurumun </w:t>
      </w:r>
      <w:r w:rsidR="000E6857" w:rsidRPr="00412752">
        <w:rPr>
          <w:rFonts w:ascii="Times New Roman" w:hAnsi="Times New Roman" w:cs="Times New Roman"/>
          <w:sz w:val="24"/>
          <w:szCs w:val="24"/>
        </w:rPr>
        <w:t>araştırma</w:t>
      </w:r>
      <w:r w:rsidRPr="00412752">
        <w:rPr>
          <w:rFonts w:ascii="Times New Roman" w:hAnsi="Times New Roman" w:cs="Times New Roman"/>
          <w:sz w:val="24"/>
          <w:szCs w:val="24"/>
        </w:rPr>
        <w:t xml:space="preserve"> hedefi </w:t>
      </w:r>
      <w:proofErr w:type="spellStart"/>
      <w:r w:rsidRPr="00412752">
        <w:rPr>
          <w:rFonts w:ascii="Times New Roman" w:hAnsi="Times New Roman" w:cs="Times New Roman"/>
          <w:sz w:val="24"/>
          <w:szCs w:val="24"/>
        </w:rPr>
        <w:t>başta</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sağlık</w:t>
      </w:r>
      <w:proofErr w:type="spellEnd"/>
      <w:r w:rsidRPr="00412752">
        <w:rPr>
          <w:rFonts w:ascii="Times New Roman" w:hAnsi="Times New Roman" w:cs="Times New Roman"/>
          <w:sz w:val="24"/>
          <w:szCs w:val="24"/>
        </w:rPr>
        <w:t xml:space="preserve"> ve </w:t>
      </w:r>
      <w:proofErr w:type="spellStart"/>
      <w:r w:rsidRPr="00412752">
        <w:rPr>
          <w:rFonts w:ascii="Times New Roman" w:hAnsi="Times New Roman" w:cs="Times New Roman"/>
          <w:sz w:val="24"/>
          <w:szCs w:val="24"/>
        </w:rPr>
        <w:t>eğitim</w:t>
      </w:r>
      <w:proofErr w:type="spellEnd"/>
      <w:r w:rsidRPr="00412752">
        <w:rPr>
          <w:rFonts w:ascii="Times New Roman" w:hAnsi="Times New Roman" w:cs="Times New Roman"/>
          <w:sz w:val="24"/>
          <w:szCs w:val="24"/>
        </w:rPr>
        <w:t xml:space="preserve"> alanında olmak üzere ülkenin ve bölgenin bilimsel, kültürel, sosyal ve ekonomik yönlerden ilerlemesini ve </w:t>
      </w:r>
      <w:proofErr w:type="spellStart"/>
      <w:r w:rsidRPr="00412752">
        <w:rPr>
          <w:rFonts w:ascii="Times New Roman" w:hAnsi="Times New Roman" w:cs="Times New Roman"/>
          <w:sz w:val="24"/>
          <w:szCs w:val="24"/>
        </w:rPr>
        <w:t>gelişmesini</w:t>
      </w:r>
      <w:proofErr w:type="spellEnd"/>
      <w:r w:rsidRPr="00412752">
        <w:rPr>
          <w:rFonts w:ascii="Times New Roman" w:hAnsi="Times New Roman" w:cs="Times New Roman"/>
          <w:sz w:val="24"/>
          <w:szCs w:val="24"/>
        </w:rPr>
        <w:t xml:space="preserve"> ilgilendiren sorunları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konusu yapmak, toplum yararına hizmet vermek ve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sonuçlarını kamuoyu ile </w:t>
      </w:r>
      <w:proofErr w:type="spellStart"/>
      <w:r w:rsidRPr="00412752">
        <w:rPr>
          <w:rFonts w:ascii="Times New Roman" w:hAnsi="Times New Roman" w:cs="Times New Roman"/>
          <w:sz w:val="24"/>
          <w:szCs w:val="24"/>
        </w:rPr>
        <w:t>paylaşmaktır</w:t>
      </w:r>
      <w:proofErr w:type="spellEnd"/>
      <w:r w:rsidRPr="00412752">
        <w:rPr>
          <w:rFonts w:ascii="Times New Roman" w:hAnsi="Times New Roman" w:cs="Times New Roman"/>
          <w:sz w:val="24"/>
          <w:szCs w:val="24"/>
        </w:rPr>
        <w:t xml:space="preserve">.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Kurumun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stratejisi ve hedefleri Meslek Yüksekokulumuz 2016-2020 stratejik planları içerisinde </w:t>
      </w:r>
      <w:proofErr w:type="spellStart"/>
      <w:r w:rsidRPr="00412752">
        <w:rPr>
          <w:rFonts w:ascii="Times New Roman" w:hAnsi="Times New Roman" w:cs="Times New Roman"/>
          <w:sz w:val="24"/>
          <w:szCs w:val="24"/>
        </w:rPr>
        <w:t>belirtilmis</w:t>
      </w:r>
      <w:proofErr w:type="spellEnd"/>
      <w:r w:rsidRPr="00412752">
        <w:rPr>
          <w:rFonts w:ascii="Times New Roman" w:hAnsi="Times New Roman" w:cs="Times New Roman"/>
          <w:sz w:val="24"/>
          <w:szCs w:val="24"/>
        </w:rPr>
        <w:t xml:space="preserve">̧ olup, </w:t>
      </w:r>
      <w:proofErr w:type="spellStart"/>
      <w:r w:rsidRPr="00412752">
        <w:rPr>
          <w:rFonts w:ascii="Times New Roman" w:hAnsi="Times New Roman" w:cs="Times New Roman"/>
          <w:sz w:val="24"/>
          <w:szCs w:val="24"/>
        </w:rPr>
        <w:t>aşağıda</w:t>
      </w:r>
      <w:proofErr w:type="spellEnd"/>
      <w:r w:rsidRPr="00412752">
        <w:rPr>
          <w:rFonts w:ascii="Times New Roman" w:hAnsi="Times New Roman" w:cs="Times New Roman"/>
          <w:sz w:val="24"/>
          <w:szCs w:val="24"/>
        </w:rPr>
        <w:t xml:space="preserve"> belirtilmiştir.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Meslek elemanlarının </w:t>
      </w:r>
      <w:proofErr w:type="spellStart"/>
      <w:r w:rsidRPr="00412752">
        <w:rPr>
          <w:rFonts w:ascii="Times New Roman" w:hAnsi="Times New Roman" w:cs="Times New Roman"/>
          <w:sz w:val="24"/>
          <w:szCs w:val="24"/>
        </w:rPr>
        <w:t>yetişmesine</w:t>
      </w:r>
      <w:proofErr w:type="spellEnd"/>
      <w:r w:rsidRPr="00412752">
        <w:rPr>
          <w:rFonts w:ascii="Times New Roman" w:hAnsi="Times New Roman" w:cs="Times New Roman"/>
          <w:sz w:val="24"/>
          <w:szCs w:val="24"/>
        </w:rPr>
        <w:t xml:space="preserve">, bilgilerinin </w:t>
      </w:r>
      <w:proofErr w:type="spellStart"/>
      <w:r w:rsidRPr="00412752">
        <w:rPr>
          <w:rFonts w:ascii="Times New Roman" w:hAnsi="Times New Roman" w:cs="Times New Roman"/>
          <w:sz w:val="24"/>
          <w:szCs w:val="24"/>
        </w:rPr>
        <w:t>gelişmesine</w:t>
      </w:r>
      <w:proofErr w:type="spellEnd"/>
      <w:r w:rsidRPr="00412752">
        <w:rPr>
          <w:rFonts w:ascii="Times New Roman" w:hAnsi="Times New Roman" w:cs="Times New Roman"/>
          <w:sz w:val="24"/>
          <w:szCs w:val="24"/>
        </w:rPr>
        <w:t xml:space="preserve"> katkıda bulunmak ve </w:t>
      </w:r>
      <w:proofErr w:type="spellStart"/>
      <w:r w:rsidRPr="00412752">
        <w:rPr>
          <w:rFonts w:ascii="Times New Roman" w:hAnsi="Times New Roman" w:cs="Times New Roman"/>
          <w:sz w:val="24"/>
          <w:szCs w:val="24"/>
        </w:rPr>
        <w:t>sağlık</w:t>
      </w:r>
      <w:proofErr w:type="spellEnd"/>
      <w:r w:rsidRPr="00412752">
        <w:rPr>
          <w:rFonts w:ascii="Times New Roman" w:hAnsi="Times New Roman" w:cs="Times New Roman"/>
          <w:sz w:val="24"/>
          <w:szCs w:val="24"/>
        </w:rPr>
        <w:t xml:space="preserve"> hizmetleri ile </w:t>
      </w:r>
      <w:proofErr w:type="spellStart"/>
      <w:r w:rsidRPr="00412752">
        <w:rPr>
          <w:rFonts w:ascii="Times New Roman" w:hAnsi="Times New Roman" w:cs="Times New Roman"/>
          <w:sz w:val="24"/>
          <w:szCs w:val="24"/>
        </w:rPr>
        <w:t>diğer</w:t>
      </w:r>
      <w:proofErr w:type="spellEnd"/>
      <w:r w:rsidRPr="00412752">
        <w:rPr>
          <w:rFonts w:ascii="Times New Roman" w:hAnsi="Times New Roman" w:cs="Times New Roman"/>
          <w:sz w:val="24"/>
          <w:szCs w:val="24"/>
        </w:rPr>
        <w:t xml:space="preserve"> hizmetlerde </w:t>
      </w:r>
      <w:proofErr w:type="spellStart"/>
      <w:r w:rsidRPr="00412752">
        <w:rPr>
          <w:rFonts w:ascii="Times New Roman" w:hAnsi="Times New Roman" w:cs="Times New Roman"/>
          <w:sz w:val="24"/>
          <w:szCs w:val="24"/>
        </w:rPr>
        <w:t>modernleşmeyi</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sağlayacak</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çalışma</w:t>
      </w:r>
      <w:proofErr w:type="spellEnd"/>
      <w:r w:rsidRPr="00412752">
        <w:rPr>
          <w:rFonts w:ascii="Times New Roman" w:hAnsi="Times New Roman" w:cs="Times New Roman"/>
          <w:sz w:val="24"/>
          <w:szCs w:val="24"/>
        </w:rPr>
        <w:t xml:space="preserve"> ve programlar yapmak, uygulamak, yapılanlara katılmak, bununla ilgili kurumlarla </w:t>
      </w:r>
      <w:proofErr w:type="spellStart"/>
      <w:r w:rsidRPr="00412752">
        <w:rPr>
          <w:rFonts w:ascii="Times New Roman" w:hAnsi="Times New Roman" w:cs="Times New Roman"/>
          <w:sz w:val="24"/>
          <w:szCs w:val="24"/>
        </w:rPr>
        <w:t>işbirliği</w:t>
      </w:r>
      <w:proofErr w:type="spellEnd"/>
      <w:r w:rsidRPr="00412752">
        <w:rPr>
          <w:rFonts w:ascii="Times New Roman" w:hAnsi="Times New Roman" w:cs="Times New Roman"/>
          <w:sz w:val="24"/>
          <w:szCs w:val="24"/>
        </w:rPr>
        <w:t xml:space="preserve"> yapmak ve </w:t>
      </w:r>
      <w:proofErr w:type="spellStart"/>
      <w:r w:rsidRPr="00412752">
        <w:rPr>
          <w:rFonts w:ascii="Times New Roman" w:hAnsi="Times New Roman" w:cs="Times New Roman"/>
          <w:sz w:val="24"/>
          <w:szCs w:val="24"/>
        </w:rPr>
        <w:t>çevre</w:t>
      </w:r>
      <w:proofErr w:type="spellEnd"/>
      <w:r w:rsidRPr="00412752">
        <w:rPr>
          <w:rFonts w:ascii="Times New Roman" w:hAnsi="Times New Roman" w:cs="Times New Roman"/>
          <w:sz w:val="24"/>
          <w:szCs w:val="24"/>
        </w:rPr>
        <w:t xml:space="preserve"> sorunlarına </w:t>
      </w:r>
      <w:proofErr w:type="spellStart"/>
      <w:r w:rsidRPr="00412752">
        <w:rPr>
          <w:rFonts w:ascii="Times New Roman" w:hAnsi="Times New Roman" w:cs="Times New Roman"/>
          <w:sz w:val="24"/>
          <w:szCs w:val="24"/>
        </w:rPr>
        <w:t>çözüm</w:t>
      </w:r>
      <w:proofErr w:type="spellEnd"/>
      <w:r w:rsidRPr="00412752">
        <w:rPr>
          <w:rFonts w:ascii="Times New Roman" w:hAnsi="Times New Roman" w:cs="Times New Roman"/>
          <w:sz w:val="24"/>
          <w:szCs w:val="24"/>
        </w:rPr>
        <w:t xml:space="preserve"> getirici </w:t>
      </w:r>
      <w:proofErr w:type="spellStart"/>
      <w:r w:rsidRPr="00412752">
        <w:rPr>
          <w:rFonts w:ascii="Times New Roman" w:hAnsi="Times New Roman" w:cs="Times New Roman"/>
          <w:sz w:val="24"/>
          <w:szCs w:val="24"/>
        </w:rPr>
        <w:t>önerilerde</w:t>
      </w:r>
      <w:proofErr w:type="spellEnd"/>
      <w:r w:rsidRPr="00412752">
        <w:rPr>
          <w:rFonts w:ascii="Times New Roman" w:hAnsi="Times New Roman" w:cs="Times New Roman"/>
          <w:sz w:val="24"/>
          <w:szCs w:val="24"/>
        </w:rPr>
        <w:t xml:space="preserve"> bulunmak, yapılan çalışmaları takip için her</w:t>
      </w:r>
      <w:r w:rsidR="000E6857">
        <w:rPr>
          <w:rFonts w:ascii="Times New Roman" w:hAnsi="Times New Roman" w:cs="Times New Roman"/>
          <w:sz w:val="24"/>
          <w:szCs w:val="24"/>
        </w:rPr>
        <w:t xml:space="preserve"> </w:t>
      </w:r>
      <w:r w:rsidRPr="00412752">
        <w:rPr>
          <w:rFonts w:ascii="Times New Roman" w:hAnsi="Times New Roman" w:cs="Times New Roman"/>
          <w:sz w:val="24"/>
          <w:szCs w:val="24"/>
        </w:rPr>
        <w:t>yıl öğretim elemanı faaliyet raporu istenmektedir.</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Kurumun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stratejisi bütünsel ve çok boyutludur. Özellikle </w:t>
      </w:r>
      <w:proofErr w:type="spellStart"/>
      <w:r w:rsidRPr="00412752">
        <w:rPr>
          <w:rFonts w:ascii="Times New Roman" w:hAnsi="Times New Roman" w:cs="Times New Roman"/>
          <w:sz w:val="24"/>
          <w:szCs w:val="24"/>
        </w:rPr>
        <w:t>sağlık</w:t>
      </w:r>
      <w:proofErr w:type="spellEnd"/>
      <w:r w:rsidRPr="00412752">
        <w:rPr>
          <w:rFonts w:ascii="Times New Roman" w:hAnsi="Times New Roman" w:cs="Times New Roman"/>
          <w:sz w:val="24"/>
          <w:szCs w:val="24"/>
        </w:rPr>
        <w:t xml:space="preserve">, yaşlı bakımı ve çocuk gelişimi </w:t>
      </w:r>
      <w:proofErr w:type="spellStart"/>
      <w:r w:rsidRPr="00412752">
        <w:rPr>
          <w:rFonts w:ascii="Times New Roman" w:hAnsi="Times New Roman" w:cs="Times New Roman"/>
          <w:sz w:val="24"/>
          <w:szCs w:val="24"/>
        </w:rPr>
        <w:t>eğitim</w:t>
      </w:r>
      <w:proofErr w:type="spellEnd"/>
      <w:r w:rsidRPr="00412752">
        <w:rPr>
          <w:rFonts w:ascii="Times New Roman" w:hAnsi="Times New Roman" w:cs="Times New Roman"/>
          <w:sz w:val="24"/>
          <w:szCs w:val="24"/>
        </w:rPr>
        <w:t xml:space="preserve"> alanına </w:t>
      </w:r>
      <w:proofErr w:type="spellStart"/>
      <w:r w:rsidRPr="00412752">
        <w:rPr>
          <w:rFonts w:ascii="Times New Roman" w:hAnsi="Times New Roman" w:cs="Times New Roman"/>
          <w:sz w:val="24"/>
          <w:szCs w:val="24"/>
        </w:rPr>
        <w:t>odaklanmıştır</w:t>
      </w:r>
      <w:proofErr w:type="spellEnd"/>
      <w:r w:rsidRPr="00412752">
        <w:rPr>
          <w:rFonts w:ascii="Times New Roman" w:hAnsi="Times New Roman" w:cs="Times New Roman"/>
          <w:sz w:val="24"/>
          <w:szCs w:val="24"/>
        </w:rPr>
        <w:t xml:space="preserve"> ve </w:t>
      </w:r>
      <w:proofErr w:type="spellStart"/>
      <w:r w:rsidRPr="00412752">
        <w:rPr>
          <w:rFonts w:ascii="Times New Roman" w:hAnsi="Times New Roman" w:cs="Times New Roman"/>
          <w:sz w:val="24"/>
          <w:szCs w:val="24"/>
        </w:rPr>
        <w:t>sağlığının</w:t>
      </w:r>
      <w:proofErr w:type="spellEnd"/>
      <w:r w:rsidRPr="00412752">
        <w:rPr>
          <w:rFonts w:ascii="Times New Roman" w:hAnsi="Times New Roman" w:cs="Times New Roman"/>
          <w:sz w:val="24"/>
          <w:szCs w:val="24"/>
        </w:rPr>
        <w:t xml:space="preserve"> korunması ve </w:t>
      </w:r>
      <w:proofErr w:type="spellStart"/>
      <w:r w:rsidRPr="00412752">
        <w:rPr>
          <w:rFonts w:ascii="Times New Roman" w:hAnsi="Times New Roman" w:cs="Times New Roman"/>
          <w:sz w:val="24"/>
          <w:szCs w:val="24"/>
        </w:rPr>
        <w:t>geliştirilmesine</w:t>
      </w:r>
      <w:proofErr w:type="spellEnd"/>
      <w:r w:rsidRPr="00412752">
        <w:rPr>
          <w:rFonts w:ascii="Times New Roman" w:hAnsi="Times New Roman" w:cs="Times New Roman"/>
          <w:sz w:val="24"/>
          <w:szCs w:val="24"/>
        </w:rPr>
        <w:t xml:space="preserve"> ve çocuk gelişimi </w:t>
      </w:r>
      <w:proofErr w:type="spellStart"/>
      <w:r w:rsidRPr="00412752">
        <w:rPr>
          <w:rFonts w:ascii="Times New Roman" w:hAnsi="Times New Roman" w:cs="Times New Roman"/>
          <w:sz w:val="24"/>
          <w:szCs w:val="24"/>
        </w:rPr>
        <w:t>eğitim</w:t>
      </w:r>
      <w:proofErr w:type="spellEnd"/>
      <w:r w:rsidRPr="00412752">
        <w:rPr>
          <w:rFonts w:ascii="Times New Roman" w:hAnsi="Times New Roman" w:cs="Times New Roman"/>
          <w:sz w:val="24"/>
          <w:szCs w:val="24"/>
        </w:rPr>
        <w:t xml:space="preserve"> yöntemlerinin </w:t>
      </w:r>
      <w:proofErr w:type="spellStart"/>
      <w:r w:rsidRPr="00412752">
        <w:rPr>
          <w:rFonts w:ascii="Times New Roman" w:hAnsi="Times New Roman" w:cs="Times New Roman"/>
          <w:sz w:val="24"/>
          <w:szCs w:val="24"/>
        </w:rPr>
        <w:t>geliştirilmesine</w:t>
      </w:r>
      <w:proofErr w:type="spellEnd"/>
      <w:r w:rsidRPr="00412752">
        <w:rPr>
          <w:rFonts w:ascii="Times New Roman" w:hAnsi="Times New Roman" w:cs="Times New Roman"/>
          <w:sz w:val="24"/>
          <w:szCs w:val="24"/>
        </w:rPr>
        <w:t xml:space="preserve"> yönelik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konuları öne çıkmaktadır. Kurumda temel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ve uygulamalı </w:t>
      </w:r>
      <w:proofErr w:type="spellStart"/>
      <w:r w:rsidRPr="00412752">
        <w:rPr>
          <w:rFonts w:ascii="Times New Roman" w:hAnsi="Times New Roman" w:cs="Times New Roman"/>
          <w:sz w:val="24"/>
          <w:szCs w:val="24"/>
        </w:rPr>
        <w:t>araştırmalar</w:t>
      </w:r>
      <w:proofErr w:type="spellEnd"/>
      <w:r w:rsidRPr="00412752">
        <w:rPr>
          <w:rFonts w:ascii="Times New Roman" w:hAnsi="Times New Roman" w:cs="Times New Roman"/>
          <w:sz w:val="24"/>
          <w:szCs w:val="24"/>
        </w:rPr>
        <w:t xml:space="preserve"> konuların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değerlerine</w:t>
      </w:r>
      <w:proofErr w:type="spellEnd"/>
      <w:r w:rsidRPr="00412752">
        <w:rPr>
          <w:rFonts w:ascii="Times New Roman" w:hAnsi="Times New Roman" w:cs="Times New Roman"/>
          <w:sz w:val="24"/>
          <w:szCs w:val="24"/>
        </w:rPr>
        <w:t xml:space="preserve"> göre </w:t>
      </w:r>
      <w:proofErr w:type="spellStart"/>
      <w:r w:rsidRPr="00412752">
        <w:rPr>
          <w:rFonts w:ascii="Times New Roman" w:hAnsi="Times New Roman" w:cs="Times New Roman"/>
          <w:sz w:val="24"/>
          <w:szCs w:val="24"/>
        </w:rPr>
        <w:t>eşit</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şekilde</w:t>
      </w:r>
      <w:proofErr w:type="spellEnd"/>
      <w:r w:rsidRPr="00412752">
        <w:rPr>
          <w:rFonts w:ascii="Times New Roman" w:hAnsi="Times New Roman" w:cs="Times New Roman"/>
          <w:sz w:val="24"/>
          <w:szCs w:val="24"/>
        </w:rPr>
        <w:t xml:space="preserve"> desteklenmektedir.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Üniversitemizde öncelikli alanlarda UYGAR merkezleri bulunmaktadır. Varsa bu merkezlerin hedefleri </w:t>
      </w:r>
      <w:proofErr w:type="spellStart"/>
      <w:r w:rsidRPr="00412752">
        <w:rPr>
          <w:rFonts w:ascii="Times New Roman" w:hAnsi="Times New Roman" w:cs="Times New Roman"/>
          <w:sz w:val="24"/>
          <w:szCs w:val="24"/>
        </w:rPr>
        <w:t>belirlenmis</w:t>
      </w:r>
      <w:proofErr w:type="spellEnd"/>
      <w:r w:rsidRPr="00412752">
        <w:rPr>
          <w:rFonts w:ascii="Times New Roman" w:hAnsi="Times New Roman" w:cs="Times New Roman"/>
          <w:sz w:val="24"/>
          <w:szCs w:val="24"/>
        </w:rPr>
        <w:t xml:space="preserve">̧, çıktıları izlenmekte ve </w:t>
      </w:r>
      <w:proofErr w:type="spellStart"/>
      <w:r w:rsidRPr="00412752">
        <w:rPr>
          <w:rFonts w:ascii="Times New Roman" w:hAnsi="Times New Roman" w:cs="Times New Roman"/>
          <w:sz w:val="24"/>
          <w:szCs w:val="24"/>
        </w:rPr>
        <w:t>değerlendirilmektedir</w:t>
      </w:r>
      <w:proofErr w:type="spellEnd"/>
      <w:r w:rsidRPr="00412752">
        <w:rPr>
          <w:rFonts w:ascii="Times New Roman" w:hAnsi="Times New Roman" w:cs="Times New Roman"/>
          <w:sz w:val="24"/>
          <w:szCs w:val="24"/>
        </w:rPr>
        <w:t xml:space="preserve"> ve bununla ilgili bilgiler merkezler için düzenlenen </w:t>
      </w:r>
      <w:hyperlink r:id="rId10" w:history="1">
        <w:r w:rsidRPr="00412752">
          <w:rPr>
            <w:rStyle w:val="Kpr"/>
            <w:rFonts w:ascii="Times New Roman" w:hAnsi="Times New Roman" w:cs="Times New Roman"/>
            <w:sz w:val="24"/>
            <w:szCs w:val="24"/>
          </w:rPr>
          <w:t>http://w3.sdu.edu.tr/sayfa/5724/arastirma-merkezleri</w:t>
        </w:r>
      </w:hyperlink>
      <w:r w:rsidR="000E6857">
        <w:rPr>
          <w:rFonts w:ascii="Times New Roman" w:hAnsi="Times New Roman" w:cs="Times New Roman"/>
          <w:sz w:val="24"/>
          <w:szCs w:val="24"/>
        </w:rPr>
        <w:t xml:space="preserve"> </w:t>
      </w:r>
      <w:r w:rsidRPr="00412752">
        <w:rPr>
          <w:rFonts w:ascii="Times New Roman" w:hAnsi="Times New Roman" w:cs="Times New Roman"/>
          <w:sz w:val="24"/>
          <w:szCs w:val="24"/>
        </w:rPr>
        <w:t>Web adresinden ulaşılabilmektedir.</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Meslek Yüksekokulumuz özellikle staj uygulamalarında kurumumuz ile </w:t>
      </w:r>
      <w:proofErr w:type="spellStart"/>
      <w:r w:rsidRPr="00412752">
        <w:rPr>
          <w:rFonts w:ascii="Times New Roman" w:hAnsi="Times New Roman" w:cs="Times New Roman"/>
          <w:sz w:val="24"/>
          <w:szCs w:val="24"/>
        </w:rPr>
        <w:t>işbirliği</w:t>
      </w:r>
      <w:proofErr w:type="spellEnd"/>
      <w:r w:rsidRPr="00412752">
        <w:rPr>
          <w:rFonts w:ascii="Times New Roman" w:hAnsi="Times New Roman" w:cs="Times New Roman"/>
          <w:sz w:val="24"/>
          <w:szCs w:val="24"/>
        </w:rPr>
        <w:t xml:space="preserve"> içerisinde olan </w:t>
      </w:r>
      <w:proofErr w:type="spellStart"/>
      <w:r w:rsidRPr="00412752">
        <w:rPr>
          <w:rFonts w:ascii="Times New Roman" w:hAnsi="Times New Roman" w:cs="Times New Roman"/>
          <w:sz w:val="24"/>
          <w:szCs w:val="24"/>
        </w:rPr>
        <w:t>dıs</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paydaşlarla</w:t>
      </w:r>
      <w:proofErr w:type="spellEnd"/>
      <w:r w:rsidRPr="00412752">
        <w:rPr>
          <w:rFonts w:ascii="Times New Roman" w:hAnsi="Times New Roman" w:cs="Times New Roman"/>
          <w:sz w:val="24"/>
          <w:szCs w:val="24"/>
        </w:rPr>
        <w:t xml:space="preserve"> bu kurumların </w:t>
      </w: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elemanları ve </w:t>
      </w:r>
      <w:proofErr w:type="spellStart"/>
      <w:r w:rsidRPr="00412752">
        <w:rPr>
          <w:rFonts w:ascii="Times New Roman" w:hAnsi="Times New Roman" w:cs="Times New Roman"/>
          <w:sz w:val="24"/>
          <w:szCs w:val="24"/>
        </w:rPr>
        <w:t>öğrencilerimiz</w:t>
      </w:r>
      <w:proofErr w:type="spellEnd"/>
      <w:r w:rsidRPr="00412752">
        <w:rPr>
          <w:rFonts w:ascii="Times New Roman" w:hAnsi="Times New Roman" w:cs="Times New Roman"/>
          <w:sz w:val="24"/>
          <w:szCs w:val="24"/>
        </w:rPr>
        <w:t xml:space="preserve"> ile </w:t>
      </w:r>
      <w:proofErr w:type="spellStart"/>
      <w:r w:rsidRPr="00412752">
        <w:rPr>
          <w:rFonts w:ascii="Times New Roman" w:hAnsi="Times New Roman" w:cs="Times New Roman"/>
          <w:sz w:val="24"/>
          <w:szCs w:val="24"/>
        </w:rPr>
        <w:t>çalışmalarda</w:t>
      </w:r>
      <w:proofErr w:type="spellEnd"/>
      <w:r w:rsidRPr="00412752">
        <w:rPr>
          <w:rFonts w:ascii="Times New Roman" w:hAnsi="Times New Roman" w:cs="Times New Roman"/>
          <w:sz w:val="24"/>
          <w:szCs w:val="24"/>
        </w:rPr>
        <w:t xml:space="preserve"> bulunmaktadır. Bu </w:t>
      </w:r>
      <w:proofErr w:type="spellStart"/>
      <w:r w:rsidRPr="00412752">
        <w:rPr>
          <w:rFonts w:ascii="Times New Roman" w:hAnsi="Times New Roman" w:cs="Times New Roman"/>
          <w:sz w:val="24"/>
          <w:szCs w:val="24"/>
        </w:rPr>
        <w:t>çalışmalarda</w:t>
      </w:r>
      <w:proofErr w:type="spellEnd"/>
      <w:r w:rsidRPr="00412752">
        <w:rPr>
          <w:rFonts w:ascii="Times New Roman" w:hAnsi="Times New Roman" w:cs="Times New Roman"/>
          <w:sz w:val="24"/>
          <w:szCs w:val="24"/>
        </w:rPr>
        <w:t xml:space="preserve"> iç </w:t>
      </w:r>
      <w:proofErr w:type="spellStart"/>
      <w:r w:rsidRPr="00412752">
        <w:rPr>
          <w:rFonts w:ascii="Times New Roman" w:hAnsi="Times New Roman" w:cs="Times New Roman"/>
          <w:sz w:val="24"/>
          <w:szCs w:val="24"/>
        </w:rPr>
        <w:t>paydaşımız</w:t>
      </w:r>
      <w:proofErr w:type="spellEnd"/>
      <w:r w:rsidRPr="00412752">
        <w:rPr>
          <w:rFonts w:ascii="Times New Roman" w:hAnsi="Times New Roman" w:cs="Times New Roman"/>
          <w:sz w:val="24"/>
          <w:szCs w:val="24"/>
        </w:rPr>
        <w:t xml:space="preserve"> olan </w:t>
      </w:r>
      <w:proofErr w:type="spellStart"/>
      <w:r w:rsidRPr="00412752">
        <w:rPr>
          <w:rFonts w:ascii="Times New Roman" w:hAnsi="Times New Roman" w:cs="Times New Roman"/>
          <w:sz w:val="24"/>
          <w:szCs w:val="24"/>
        </w:rPr>
        <w:t>öğrencilerde</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sürecinin </w:t>
      </w:r>
      <w:proofErr w:type="spellStart"/>
      <w:r w:rsidRPr="00412752">
        <w:rPr>
          <w:rFonts w:ascii="Times New Roman" w:hAnsi="Times New Roman" w:cs="Times New Roman"/>
          <w:sz w:val="24"/>
          <w:szCs w:val="24"/>
        </w:rPr>
        <w:t>değişik</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aşamalarında</w:t>
      </w:r>
      <w:proofErr w:type="spellEnd"/>
      <w:r w:rsidRPr="00412752">
        <w:rPr>
          <w:rFonts w:ascii="Times New Roman" w:hAnsi="Times New Roman" w:cs="Times New Roman"/>
          <w:sz w:val="24"/>
          <w:szCs w:val="24"/>
        </w:rPr>
        <w:t xml:space="preserve"> yer almaktadır.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Kurumumuz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faaliyetleri ve </w:t>
      </w:r>
      <w:proofErr w:type="spellStart"/>
      <w:r w:rsidRPr="00412752">
        <w:rPr>
          <w:rFonts w:ascii="Times New Roman" w:hAnsi="Times New Roman" w:cs="Times New Roman"/>
          <w:sz w:val="24"/>
          <w:szCs w:val="24"/>
        </w:rPr>
        <w:t>diğer</w:t>
      </w:r>
      <w:proofErr w:type="spellEnd"/>
      <w:r w:rsidRPr="00412752">
        <w:rPr>
          <w:rFonts w:ascii="Times New Roman" w:hAnsi="Times New Roman" w:cs="Times New Roman"/>
          <w:sz w:val="24"/>
          <w:szCs w:val="24"/>
        </w:rPr>
        <w:t xml:space="preserve"> akademik faaliyetler arasında </w:t>
      </w:r>
      <w:proofErr w:type="spellStart"/>
      <w:r w:rsidRPr="00412752">
        <w:rPr>
          <w:rFonts w:ascii="Times New Roman" w:hAnsi="Times New Roman" w:cs="Times New Roman"/>
          <w:sz w:val="24"/>
          <w:szCs w:val="24"/>
        </w:rPr>
        <w:t>eğitim-öğretim</w:t>
      </w:r>
      <w:proofErr w:type="spellEnd"/>
      <w:r w:rsidRPr="00412752">
        <w:rPr>
          <w:rFonts w:ascii="Times New Roman" w:hAnsi="Times New Roman" w:cs="Times New Roman"/>
          <w:sz w:val="24"/>
          <w:szCs w:val="24"/>
        </w:rPr>
        <w:t xml:space="preserve"> ve topluma hizmet kapsamında belirlenen stratejimiz “</w:t>
      </w:r>
      <w:proofErr w:type="spellStart"/>
      <w:r w:rsidRPr="00412752">
        <w:rPr>
          <w:rFonts w:ascii="Times New Roman" w:hAnsi="Times New Roman" w:cs="Times New Roman"/>
          <w:sz w:val="24"/>
          <w:szCs w:val="24"/>
        </w:rPr>
        <w:t>İlimiz</w:t>
      </w:r>
      <w:proofErr w:type="spellEnd"/>
      <w:r w:rsidRPr="00412752">
        <w:rPr>
          <w:rFonts w:ascii="Times New Roman" w:hAnsi="Times New Roman" w:cs="Times New Roman"/>
          <w:sz w:val="24"/>
          <w:szCs w:val="24"/>
        </w:rPr>
        <w:t xml:space="preserve"> ve bölgemiz insanına verilen </w:t>
      </w:r>
      <w:proofErr w:type="spellStart"/>
      <w:r w:rsidRPr="00412752">
        <w:rPr>
          <w:rFonts w:ascii="Times New Roman" w:hAnsi="Times New Roman" w:cs="Times New Roman"/>
          <w:sz w:val="24"/>
          <w:szCs w:val="24"/>
        </w:rPr>
        <w:t>sağlık</w:t>
      </w:r>
      <w:proofErr w:type="spellEnd"/>
      <w:r w:rsidRPr="00412752">
        <w:rPr>
          <w:rFonts w:ascii="Times New Roman" w:hAnsi="Times New Roman" w:cs="Times New Roman"/>
          <w:sz w:val="24"/>
          <w:szCs w:val="24"/>
        </w:rPr>
        <w:t xml:space="preserve"> hizmetlerine </w:t>
      </w:r>
      <w:proofErr w:type="spellStart"/>
      <w:r w:rsidRPr="00412752">
        <w:rPr>
          <w:rFonts w:ascii="Times New Roman" w:hAnsi="Times New Roman" w:cs="Times New Roman"/>
          <w:sz w:val="24"/>
          <w:szCs w:val="24"/>
        </w:rPr>
        <w:t>ilişkin</w:t>
      </w:r>
      <w:proofErr w:type="spellEnd"/>
      <w:r w:rsidRPr="00412752">
        <w:rPr>
          <w:rFonts w:ascii="Times New Roman" w:hAnsi="Times New Roman" w:cs="Times New Roman"/>
          <w:sz w:val="24"/>
          <w:szCs w:val="24"/>
        </w:rPr>
        <w:t xml:space="preserve"> projeler </w:t>
      </w:r>
      <w:proofErr w:type="spellStart"/>
      <w:r w:rsidRPr="00412752">
        <w:rPr>
          <w:rFonts w:ascii="Times New Roman" w:hAnsi="Times New Roman" w:cs="Times New Roman"/>
          <w:sz w:val="24"/>
          <w:szCs w:val="24"/>
        </w:rPr>
        <w:t>üretmek”tir</w:t>
      </w:r>
      <w:proofErr w:type="spellEnd"/>
      <w:r w:rsidRPr="00412752">
        <w:rPr>
          <w:rFonts w:ascii="Times New Roman" w:hAnsi="Times New Roman" w:cs="Times New Roman"/>
          <w:sz w:val="24"/>
          <w:szCs w:val="24"/>
        </w:rPr>
        <w:t xml:space="preserve">. Buna yönelik olarak her programımızda görevli </w:t>
      </w: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elemanları kendi uzmanlık alanına yönelik </w:t>
      </w:r>
      <w:proofErr w:type="spellStart"/>
      <w:r w:rsidRPr="00412752">
        <w:rPr>
          <w:rFonts w:ascii="Times New Roman" w:hAnsi="Times New Roman" w:cs="Times New Roman"/>
          <w:sz w:val="24"/>
          <w:szCs w:val="24"/>
        </w:rPr>
        <w:t>çeşitli</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araştırmalar</w:t>
      </w:r>
      <w:proofErr w:type="spellEnd"/>
      <w:r w:rsidRPr="00412752">
        <w:rPr>
          <w:rFonts w:ascii="Times New Roman" w:hAnsi="Times New Roman" w:cs="Times New Roman"/>
          <w:sz w:val="24"/>
          <w:szCs w:val="24"/>
        </w:rPr>
        <w:t xml:space="preserve"> planlamakta ve uygulamaktadır.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Kurumumuz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stratejisinin bir parçası olarak kurumlar arası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faaliyetlerini desteklemektedir ve bu kapsamda </w:t>
      </w: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elemanları Bilimsel Toplantılara katılma konusunda </w:t>
      </w:r>
      <w:proofErr w:type="spellStart"/>
      <w:r w:rsidRPr="00412752">
        <w:rPr>
          <w:rFonts w:ascii="Times New Roman" w:hAnsi="Times New Roman" w:cs="Times New Roman"/>
          <w:sz w:val="24"/>
          <w:szCs w:val="24"/>
        </w:rPr>
        <w:t>teşvik</w:t>
      </w:r>
      <w:proofErr w:type="spellEnd"/>
      <w:r w:rsidRPr="00412752">
        <w:rPr>
          <w:rFonts w:ascii="Times New Roman" w:hAnsi="Times New Roman" w:cs="Times New Roman"/>
          <w:sz w:val="24"/>
          <w:szCs w:val="24"/>
        </w:rPr>
        <w:t xml:space="preserve"> olunmaktadır. Strateji </w:t>
      </w:r>
      <w:proofErr w:type="spellStart"/>
      <w:r w:rsidRPr="00412752">
        <w:rPr>
          <w:rFonts w:ascii="Times New Roman" w:hAnsi="Times New Roman" w:cs="Times New Roman"/>
          <w:sz w:val="24"/>
          <w:szCs w:val="24"/>
        </w:rPr>
        <w:t>Geliştirme</w:t>
      </w:r>
      <w:proofErr w:type="spellEnd"/>
      <w:r w:rsidRPr="00412752">
        <w:rPr>
          <w:rFonts w:ascii="Times New Roman" w:hAnsi="Times New Roman" w:cs="Times New Roman"/>
          <w:sz w:val="24"/>
          <w:szCs w:val="24"/>
        </w:rPr>
        <w:t xml:space="preserve"> Daire </w:t>
      </w:r>
      <w:proofErr w:type="spellStart"/>
      <w:r w:rsidRPr="00412752">
        <w:rPr>
          <w:rFonts w:ascii="Times New Roman" w:hAnsi="Times New Roman" w:cs="Times New Roman"/>
          <w:sz w:val="24"/>
          <w:szCs w:val="24"/>
        </w:rPr>
        <w:t>Başkanlığı</w:t>
      </w:r>
      <w:proofErr w:type="spellEnd"/>
      <w:r w:rsidRPr="00412752">
        <w:rPr>
          <w:rFonts w:ascii="Times New Roman" w:hAnsi="Times New Roman" w:cs="Times New Roman"/>
          <w:sz w:val="24"/>
          <w:szCs w:val="24"/>
        </w:rPr>
        <w:t xml:space="preserve"> tarafından </w:t>
      </w:r>
      <w:proofErr w:type="spellStart"/>
      <w:r w:rsidRPr="00412752">
        <w:rPr>
          <w:rFonts w:ascii="Times New Roman" w:hAnsi="Times New Roman" w:cs="Times New Roman"/>
          <w:sz w:val="24"/>
          <w:szCs w:val="24"/>
        </w:rPr>
        <w:t>araştırmaların</w:t>
      </w:r>
      <w:proofErr w:type="spellEnd"/>
      <w:r w:rsidRPr="00412752">
        <w:rPr>
          <w:rFonts w:ascii="Times New Roman" w:hAnsi="Times New Roman" w:cs="Times New Roman"/>
          <w:sz w:val="24"/>
          <w:szCs w:val="24"/>
        </w:rPr>
        <w:t xml:space="preserve"> çıktıları izlenerek kurum politikası çerçevesinde </w:t>
      </w:r>
      <w:proofErr w:type="spellStart"/>
      <w:r w:rsidRPr="00412752">
        <w:rPr>
          <w:rFonts w:ascii="Times New Roman" w:hAnsi="Times New Roman" w:cs="Times New Roman"/>
          <w:sz w:val="24"/>
          <w:szCs w:val="24"/>
        </w:rPr>
        <w:t>değerlendirilmektedir</w:t>
      </w:r>
      <w:proofErr w:type="spellEnd"/>
      <w:r w:rsidRPr="00412752">
        <w:rPr>
          <w:rFonts w:ascii="Times New Roman" w:hAnsi="Times New Roman" w:cs="Times New Roman"/>
          <w:sz w:val="24"/>
          <w:szCs w:val="24"/>
        </w:rPr>
        <w:t xml:space="preserve">. </w:t>
      </w:r>
    </w:p>
    <w:p w:rsidR="00412752" w:rsidRPr="00412752" w:rsidRDefault="00412752" w:rsidP="000E6857">
      <w:pPr>
        <w:ind w:firstLine="708"/>
        <w:jc w:val="both"/>
        <w:rPr>
          <w:rFonts w:ascii="Times New Roman" w:eastAsia="Times New Roman" w:hAnsi="Times New Roman" w:cs="Times New Roman"/>
          <w:sz w:val="24"/>
          <w:szCs w:val="24"/>
        </w:rPr>
      </w:pPr>
      <w:r w:rsidRPr="00412752">
        <w:rPr>
          <w:rFonts w:ascii="Times New Roman" w:hAnsi="Times New Roman" w:cs="Times New Roman"/>
          <w:sz w:val="24"/>
          <w:szCs w:val="24"/>
        </w:rPr>
        <w:t xml:space="preserve">Üniversitemizde sadece Müdürlüğümüz için değil, tüm birimlere hitap eden projeleri destekleyen </w:t>
      </w:r>
      <w:proofErr w:type="spellStart"/>
      <w:r w:rsidRPr="00412752">
        <w:rPr>
          <w:rFonts w:ascii="Times New Roman" w:eastAsia="Times New Roman" w:hAnsi="Times New Roman" w:cs="Times New Roman"/>
          <w:color w:val="000000"/>
          <w:sz w:val="24"/>
          <w:szCs w:val="24"/>
          <w:shd w:val="clear" w:color="auto" w:fill="FFFFFF"/>
        </w:rPr>
        <w:t>Bİlimsel</w:t>
      </w:r>
      <w:proofErr w:type="spellEnd"/>
      <w:r w:rsidRPr="00412752">
        <w:rPr>
          <w:rFonts w:ascii="Times New Roman" w:eastAsia="Times New Roman" w:hAnsi="Times New Roman" w:cs="Times New Roman"/>
          <w:color w:val="000000"/>
          <w:sz w:val="24"/>
          <w:szCs w:val="24"/>
          <w:shd w:val="clear" w:color="auto" w:fill="FFFFFF"/>
        </w:rPr>
        <w:t xml:space="preserve"> Araştırma Projeleri Koordinasyon Birimi bulunmaktadır.</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lastRenderedPageBreak/>
        <w:t xml:space="preserve">Kurumumuz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stratejisinin bir parçası olarak disiplinler arası, çok disiplinli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faaliyetlerini desteklemektedir. Bu tür </w:t>
      </w:r>
      <w:proofErr w:type="spellStart"/>
      <w:r w:rsidRPr="00412752">
        <w:rPr>
          <w:rFonts w:ascii="Times New Roman" w:hAnsi="Times New Roman" w:cs="Times New Roman"/>
          <w:sz w:val="24"/>
          <w:szCs w:val="24"/>
        </w:rPr>
        <w:t>araştırmalara</w:t>
      </w:r>
      <w:proofErr w:type="spellEnd"/>
      <w:r w:rsidRPr="00412752">
        <w:rPr>
          <w:rFonts w:ascii="Times New Roman" w:hAnsi="Times New Roman" w:cs="Times New Roman"/>
          <w:sz w:val="24"/>
          <w:szCs w:val="24"/>
        </w:rPr>
        <w:t xml:space="preserve"> uygun platformlar </w:t>
      </w:r>
      <w:proofErr w:type="spellStart"/>
      <w:r w:rsidRPr="00412752">
        <w:rPr>
          <w:rFonts w:ascii="Times New Roman" w:hAnsi="Times New Roman" w:cs="Times New Roman"/>
          <w:sz w:val="24"/>
          <w:szCs w:val="24"/>
        </w:rPr>
        <w:t>geliştirmektedir</w:t>
      </w:r>
      <w:proofErr w:type="spellEnd"/>
      <w:r w:rsidRPr="00412752">
        <w:rPr>
          <w:rFonts w:ascii="Times New Roman" w:hAnsi="Times New Roman" w:cs="Times New Roman"/>
          <w:sz w:val="24"/>
          <w:szCs w:val="24"/>
        </w:rPr>
        <w:t xml:space="preserve">. </w:t>
      </w:r>
      <w:hyperlink r:id="rId11" w:history="1">
        <w:r w:rsidRPr="00412752">
          <w:rPr>
            <w:rStyle w:val="Kpr"/>
            <w:rFonts w:ascii="Times New Roman" w:hAnsi="Times New Roman" w:cs="Times New Roman"/>
            <w:sz w:val="24"/>
            <w:szCs w:val="24"/>
          </w:rPr>
          <w:t>http://bap.sdu.edu.tr/</w:t>
        </w:r>
      </w:hyperlink>
      <w:r w:rsidRPr="00412752">
        <w:rPr>
          <w:rFonts w:ascii="Times New Roman" w:hAnsi="Times New Roman" w:cs="Times New Roman"/>
          <w:sz w:val="24"/>
          <w:szCs w:val="24"/>
        </w:rPr>
        <w:t xml:space="preserve"> web adresinden gereken bilgilere ulaşılabilir.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Kurumumuz, yerel/bölgesel/ulusal kalkınma hedefleriyle kendi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stratejileri </w:t>
      </w:r>
      <w:proofErr w:type="spellStart"/>
      <w:r w:rsidRPr="00412752">
        <w:rPr>
          <w:rFonts w:ascii="Times New Roman" w:hAnsi="Times New Roman" w:cs="Times New Roman"/>
          <w:sz w:val="24"/>
          <w:szCs w:val="24"/>
        </w:rPr>
        <w:t>doğrultusunda</w:t>
      </w:r>
      <w:proofErr w:type="spellEnd"/>
      <w:r w:rsidRPr="00412752">
        <w:rPr>
          <w:rFonts w:ascii="Times New Roman" w:hAnsi="Times New Roman" w:cs="Times New Roman"/>
          <w:sz w:val="24"/>
          <w:szCs w:val="24"/>
        </w:rPr>
        <w:t xml:space="preserve"> yapılacak </w:t>
      </w:r>
      <w:proofErr w:type="spellStart"/>
      <w:r w:rsidRPr="00412752">
        <w:rPr>
          <w:rFonts w:ascii="Times New Roman" w:hAnsi="Times New Roman" w:cs="Times New Roman"/>
          <w:sz w:val="24"/>
          <w:szCs w:val="24"/>
        </w:rPr>
        <w:t>çalışmalara</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teşvik</w:t>
      </w:r>
      <w:proofErr w:type="spellEnd"/>
      <w:r w:rsidRPr="00412752">
        <w:rPr>
          <w:rFonts w:ascii="Times New Roman" w:hAnsi="Times New Roman" w:cs="Times New Roman"/>
          <w:sz w:val="24"/>
          <w:szCs w:val="24"/>
        </w:rPr>
        <w:t xml:space="preserve"> etmektedir. </w:t>
      </w:r>
    </w:p>
    <w:p w:rsidR="00412752" w:rsidRPr="00412752" w:rsidRDefault="00412752" w:rsidP="000E6857">
      <w:pPr>
        <w:ind w:firstLine="708"/>
        <w:jc w:val="both"/>
        <w:rPr>
          <w:rFonts w:ascii="Times New Roman" w:hAnsi="Times New Roman" w:cs="Times New Roman"/>
          <w:sz w:val="24"/>
          <w:szCs w:val="24"/>
        </w:rPr>
      </w:pP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elemanlarının uzmanlık alanları çerçevesinde </w:t>
      </w:r>
      <w:proofErr w:type="spellStart"/>
      <w:r w:rsidRPr="00412752">
        <w:rPr>
          <w:rFonts w:ascii="Times New Roman" w:hAnsi="Times New Roman" w:cs="Times New Roman"/>
          <w:sz w:val="24"/>
          <w:szCs w:val="24"/>
        </w:rPr>
        <w:t>yapmıs</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olduğu</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araştırmaların</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sosyo</w:t>
      </w:r>
      <w:proofErr w:type="spellEnd"/>
      <w:r w:rsidRPr="00412752">
        <w:rPr>
          <w:rFonts w:ascii="Times New Roman" w:hAnsi="Times New Roman" w:cs="Times New Roman"/>
          <w:sz w:val="24"/>
          <w:szCs w:val="24"/>
        </w:rPr>
        <w:t xml:space="preserve">-kültürel anlamda bölgeye ve topluma katkı </w:t>
      </w:r>
      <w:proofErr w:type="spellStart"/>
      <w:r w:rsidRPr="00412752">
        <w:rPr>
          <w:rFonts w:ascii="Times New Roman" w:hAnsi="Times New Roman" w:cs="Times New Roman"/>
          <w:sz w:val="24"/>
          <w:szCs w:val="24"/>
        </w:rPr>
        <w:t>sağladığı</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düşünülmektedir</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Ağırlıklı</w:t>
      </w:r>
      <w:proofErr w:type="spellEnd"/>
      <w:r w:rsidRPr="00412752">
        <w:rPr>
          <w:rFonts w:ascii="Times New Roman" w:hAnsi="Times New Roman" w:cs="Times New Roman"/>
          <w:sz w:val="24"/>
          <w:szCs w:val="24"/>
        </w:rPr>
        <w:t xml:space="preserve"> olarak huzurevi, hastane ve okullarda yapılan </w:t>
      </w:r>
      <w:proofErr w:type="spellStart"/>
      <w:r w:rsidRPr="00412752">
        <w:rPr>
          <w:rFonts w:ascii="Times New Roman" w:hAnsi="Times New Roman" w:cs="Times New Roman"/>
          <w:sz w:val="24"/>
          <w:szCs w:val="24"/>
        </w:rPr>
        <w:t>çalışmalarda</w:t>
      </w:r>
      <w:proofErr w:type="spellEnd"/>
      <w:r w:rsidRPr="00412752">
        <w:rPr>
          <w:rFonts w:ascii="Times New Roman" w:hAnsi="Times New Roman" w:cs="Times New Roman"/>
          <w:sz w:val="24"/>
          <w:szCs w:val="24"/>
        </w:rPr>
        <w:t xml:space="preserve"> bölgesel olarak profilin tanınmasına katkıda bulunulmakta ve </w:t>
      </w:r>
      <w:proofErr w:type="spellStart"/>
      <w:r w:rsidRPr="00412752">
        <w:rPr>
          <w:rFonts w:ascii="Times New Roman" w:hAnsi="Times New Roman" w:cs="Times New Roman"/>
          <w:sz w:val="24"/>
          <w:szCs w:val="24"/>
        </w:rPr>
        <w:t>iyileştirmeye</w:t>
      </w:r>
      <w:proofErr w:type="spellEnd"/>
      <w:r w:rsidRPr="00412752">
        <w:rPr>
          <w:rFonts w:ascii="Times New Roman" w:hAnsi="Times New Roman" w:cs="Times New Roman"/>
          <w:sz w:val="24"/>
          <w:szCs w:val="24"/>
        </w:rPr>
        <w:t xml:space="preserve"> yönelik </w:t>
      </w:r>
      <w:proofErr w:type="spellStart"/>
      <w:r w:rsidRPr="00412752">
        <w:rPr>
          <w:rFonts w:ascii="Times New Roman" w:hAnsi="Times New Roman" w:cs="Times New Roman"/>
          <w:sz w:val="24"/>
          <w:szCs w:val="24"/>
        </w:rPr>
        <w:t>çalışmalara</w:t>
      </w:r>
      <w:proofErr w:type="spellEnd"/>
      <w:r w:rsidRPr="00412752">
        <w:rPr>
          <w:rFonts w:ascii="Times New Roman" w:hAnsi="Times New Roman" w:cs="Times New Roman"/>
          <w:sz w:val="24"/>
          <w:szCs w:val="24"/>
        </w:rPr>
        <w:t xml:space="preserve"> veri katkısı </w:t>
      </w:r>
      <w:proofErr w:type="spellStart"/>
      <w:r w:rsidRPr="00412752">
        <w:rPr>
          <w:rFonts w:ascii="Times New Roman" w:hAnsi="Times New Roman" w:cs="Times New Roman"/>
          <w:sz w:val="24"/>
          <w:szCs w:val="24"/>
        </w:rPr>
        <w:t>sağlanmaktadır</w:t>
      </w:r>
      <w:proofErr w:type="spellEnd"/>
      <w:r w:rsidRPr="00412752">
        <w:rPr>
          <w:rFonts w:ascii="Times New Roman" w:hAnsi="Times New Roman" w:cs="Times New Roman"/>
          <w:sz w:val="24"/>
          <w:szCs w:val="24"/>
        </w:rPr>
        <w:t xml:space="preserve">. </w:t>
      </w:r>
    </w:p>
    <w:p w:rsidR="000E6857"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Kurumumuz bünyesinde yapılan </w:t>
      </w:r>
      <w:proofErr w:type="spellStart"/>
      <w:r w:rsidRPr="00412752">
        <w:rPr>
          <w:rFonts w:ascii="Times New Roman" w:hAnsi="Times New Roman" w:cs="Times New Roman"/>
          <w:sz w:val="24"/>
          <w:szCs w:val="24"/>
        </w:rPr>
        <w:t>araştırmaların</w:t>
      </w:r>
      <w:proofErr w:type="spellEnd"/>
      <w:r w:rsidRPr="00412752">
        <w:rPr>
          <w:rFonts w:ascii="Times New Roman" w:hAnsi="Times New Roman" w:cs="Times New Roman"/>
          <w:sz w:val="24"/>
          <w:szCs w:val="24"/>
        </w:rPr>
        <w:t xml:space="preserve"> çıktıları Akademik </w:t>
      </w:r>
      <w:proofErr w:type="spellStart"/>
      <w:r w:rsidRPr="00412752">
        <w:rPr>
          <w:rFonts w:ascii="Times New Roman" w:hAnsi="Times New Roman" w:cs="Times New Roman"/>
          <w:sz w:val="24"/>
          <w:szCs w:val="24"/>
        </w:rPr>
        <w:t>Teşvik</w:t>
      </w:r>
      <w:proofErr w:type="spellEnd"/>
      <w:r w:rsidRPr="00412752">
        <w:rPr>
          <w:rFonts w:ascii="Times New Roman" w:hAnsi="Times New Roman" w:cs="Times New Roman"/>
          <w:sz w:val="24"/>
          <w:szCs w:val="24"/>
        </w:rPr>
        <w:t xml:space="preserve"> kapsamında ödüllendirilmektedir. 2016 yılı akademik </w:t>
      </w:r>
      <w:proofErr w:type="spellStart"/>
      <w:r w:rsidRPr="00412752">
        <w:rPr>
          <w:rFonts w:ascii="Times New Roman" w:hAnsi="Times New Roman" w:cs="Times New Roman"/>
          <w:sz w:val="24"/>
          <w:szCs w:val="24"/>
        </w:rPr>
        <w:t>teşvikten</w:t>
      </w:r>
      <w:proofErr w:type="spellEnd"/>
      <w:r w:rsidRPr="00412752">
        <w:rPr>
          <w:rFonts w:ascii="Times New Roman" w:hAnsi="Times New Roman" w:cs="Times New Roman"/>
          <w:sz w:val="24"/>
          <w:szCs w:val="24"/>
        </w:rPr>
        <w:t xml:space="preserve"> yararlanan bir (1) </w:t>
      </w: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elemanı bulunmaktadır.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Kurumumuz bünyesinde akademik kurullarda ve </w:t>
      </w:r>
      <w:proofErr w:type="spellStart"/>
      <w:r w:rsidRPr="00412752">
        <w:rPr>
          <w:rFonts w:ascii="Times New Roman" w:hAnsi="Times New Roman" w:cs="Times New Roman"/>
          <w:sz w:val="24"/>
          <w:szCs w:val="24"/>
        </w:rPr>
        <w:t>diğer</w:t>
      </w:r>
      <w:proofErr w:type="spellEnd"/>
      <w:r w:rsidRPr="00412752">
        <w:rPr>
          <w:rFonts w:ascii="Times New Roman" w:hAnsi="Times New Roman" w:cs="Times New Roman"/>
          <w:sz w:val="24"/>
          <w:szCs w:val="24"/>
        </w:rPr>
        <w:t xml:space="preserve"> toplantılarımızda güncel bilgiler </w:t>
      </w:r>
      <w:proofErr w:type="spellStart"/>
      <w:r w:rsidRPr="00412752">
        <w:rPr>
          <w:rFonts w:ascii="Times New Roman" w:hAnsi="Times New Roman" w:cs="Times New Roman"/>
          <w:sz w:val="24"/>
          <w:szCs w:val="24"/>
        </w:rPr>
        <w:t>doğrultusunda</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fırsatları ve alanlarına yönelik bilgi </w:t>
      </w:r>
      <w:proofErr w:type="spellStart"/>
      <w:r w:rsidRPr="00412752">
        <w:rPr>
          <w:rFonts w:ascii="Times New Roman" w:hAnsi="Times New Roman" w:cs="Times New Roman"/>
          <w:sz w:val="24"/>
          <w:szCs w:val="24"/>
        </w:rPr>
        <w:t>alışverişinde</w:t>
      </w:r>
      <w:proofErr w:type="spellEnd"/>
      <w:r w:rsidRPr="00412752">
        <w:rPr>
          <w:rFonts w:ascii="Times New Roman" w:hAnsi="Times New Roman" w:cs="Times New Roman"/>
          <w:sz w:val="24"/>
          <w:szCs w:val="24"/>
        </w:rPr>
        <w:t xml:space="preserve"> bulunulmaktadır. </w:t>
      </w:r>
    </w:p>
    <w:p w:rsidR="00412752" w:rsidRPr="00412752" w:rsidRDefault="00412752" w:rsidP="000E6857">
      <w:pPr>
        <w:ind w:firstLine="708"/>
        <w:jc w:val="both"/>
        <w:rPr>
          <w:rFonts w:ascii="Times New Roman" w:hAnsi="Times New Roman" w:cs="Times New Roman"/>
          <w:sz w:val="24"/>
          <w:szCs w:val="24"/>
        </w:rPr>
      </w:pPr>
      <w:proofErr w:type="spellStart"/>
      <w:r w:rsidRPr="00412752">
        <w:rPr>
          <w:rFonts w:ascii="Times New Roman" w:hAnsi="Times New Roman" w:cs="Times New Roman"/>
          <w:sz w:val="24"/>
          <w:szCs w:val="24"/>
        </w:rPr>
        <w:t>Sağlık</w:t>
      </w:r>
      <w:proofErr w:type="spellEnd"/>
      <w:r w:rsidRPr="00412752">
        <w:rPr>
          <w:rFonts w:ascii="Times New Roman" w:hAnsi="Times New Roman" w:cs="Times New Roman"/>
          <w:sz w:val="24"/>
          <w:szCs w:val="24"/>
        </w:rPr>
        <w:t xml:space="preserve"> Hizmetleri Meslek Yüksekokulu bünyesinde doktora programı bulunmamaktadır.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öncelikleri kapsamındaki faaliyetleri için gerekli fiziki/teknik altyapının ve mali kaynakların </w:t>
      </w:r>
      <w:proofErr w:type="spellStart"/>
      <w:r w:rsidRPr="00412752">
        <w:rPr>
          <w:rFonts w:ascii="Times New Roman" w:hAnsi="Times New Roman" w:cs="Times New Roman"/>
          <w:sz w:val="24"/>
          <w:szCs w:val="24"/>
        </w:rPr>
        <w:t>oluşturulmasına</w:t>
      </w:r>
      <w:proofErr w:type="spellEnd"/>
      <w:r w:rsidRPr="00412752">
        <w:rPr>
          <w:rFonts w:ascii="Times New Roman" w:hAnsi="Times New Roman" w:cs="Times New Roman"/>
          <w:sz w:val="24"/>
          <w:szCs w:val="24"/>
        </w:rPr>
        <w:t xml:space="preserve"> ve uygun </w:t>
      </w:r>
      <w:proofErr w:type="spellStart"/>
      <w:r w:rsidRPr="00412752">
        <w:rPr>
          <w:rFonts w:ascii="Times New Roman" w:hAnsi="Times New Roman" w:cs="Times New Roman"/>
          <w:sz w:val="24"/>
          <w:szCs w:val="24"/>
        </w:rPr>
        <w:t>şekilde</w:t>
      </w:r>
      <w:proofErr w:type="spellEnd"/>
      <w:r w:rsidRPr="00412752">
        <w:rPr>
          <w:rFonts w:ascii="Times New Roman" w:hAnsi="Times New Roman" w:cs="Times New Roman"/>
          <w:sz w:val="24"/>
          <w:szCs w:val="24"/>
        </w:rPr>
        <w:t xml:space="preserve"> kullanımına yönelik politikalara sahip değildir.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 öncelikleri kapsamındaki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faaliyetlerinin nicelik ve nitelik olarak </w:t>
      </w:r>
      <w:proofErr w:type="spellStart"/>
      <w:r w:rsidRPr="00412752">
        <w:rPr>
          <w:rFonts w:ascii="Times New Roman" w:hAnsi="Times New Roman" w:cs="Times New Roman"/>
          <w:sz w:val="24"/>
          <w:szCs w:val="24"/>
        </w:rPr>
        <w:t>sürdürülebilirliğini</w:t>
      </w:r>
      <w:proofErr w:type="spellEnd"/>
      <w:r w:rsidRPr="00412752">
        <w:rPr>
          <w:rFonts w:ascii="Times New Roman" w:hAnsi="Times New Roman" w:cs="Times New Roman"/>
          <w:sz w:val="24"/>
          <w:szCs w:val="24"/>
        </w:rPr>
        <w:t xml:space="preserve"> sağlayacak bir güvence bulunmamaktadır.</w:t>
      </w:r>
    </w:p>
    <w:p w:rsidR="00412752" w:rsidRPr="000E6857" w:rsidRDefault="000E6857" w:rsidP="00412752">
      <w:pPr>
        <w:jc w:val="both"/>
        <w:rPr>
          <w:rFonts w:ascii="Times New Roman" w:hAnsi="Times New Roman" w:cs="Times New Roman"/>
          <w:b/>
          <w:sz w:val="24"/>
          <w:szCs w:val="24"/>
        </w:rPr>
      </w:pPr>
      <w:r w:rsidRPr="000E6857">
        <w:rPr>
          <w:rFonts w:ascii="Times New Roman" w:hAnsi="Times New Roman" w:cs="Times New Roman"/>
          <w:b/>
          <w:sz w:val="24"/>
          <w:szCs w:val="24"/>
        </w:rPr>
        <w:t xml:space="preserve">Ç.2 </w:t>
      </w:r>
      <w:proofErr w:type="spellStart"/>
      <w:r w:rsidR="00412752" w:rsidRPr="000E6857">
        <w:rPr>
          <w:rFonts w:ascii="Times New Roman" w:hAnsi="Times New Roman" w:cs="Times New Roman"/>
          <w:b/>
          <w:sz w:val="24"/>
          <w:szCs w:val="24"/>
        </w:rPr>
        <w:t>Araştırma</w:t>
      </w:r>
      <w:proofErr w:type="spellEnd"/>
      <w:r w:rsidR="00412752" w:rsidRPr="000E6857">
        <w:rPr>
          <w:rFonts w:ascii="Times New Roman" w:hAnsi="Times New Roman" w:cs="Times New Roman"/>
          <w:b/>
          <w:sz w:val="24"/>
          <w:szCs w:val="24"/>
        </w:rPr>
        <w:t xml:space="preserve"> Kaynakları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Kurumun fiziksel donanımı ve teknik alt yapısı </w:t>
      </w:r>
      <w:proofErr w:type="spellStart"/>
      <w:r w:rsidRPr="00412752">
        <w:rPr>
          <w:rFonts w:ascii="Times New Roman" w:hAnsi="Times New Roman" w:cs="Times New Roman"/>
          <w:sz w:val="24"/>
          <w:szCs w:val="24"/>
        </w:rPr>
        <w:t>geliştirilmeye</w:t>
      </w:r>
      <w:proofErr w:type="spellEnd"/>
      <w:r w:rsidRPr="00412752">
        <w:rPr>
          <w:rFonts w:ascii="Times New Roman" w:hAnsi="Times New Roman" w:cs="Times New Roman"/>
          <w:sz w:val="24"/>
          <w:szCs w:val="24"/>
        </w:rPr>
        <w:t xml:space="preserve"> devam edilmektedir.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 içi kaynakların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faaliyetlerine tahsis edilmemektedir. </w:t>
      </w:r>
    </w:p>
    <w:p w:rsidR="00412752" w:rsidRPr="00412752" w:rsidRDefault="00412752" w:rsidP="000E6857">
      <w:pPr>
        <w:ind w:firstLine="708"/>
        <w:jc w:val="both"/>
        <w:rPr>
          <w:rFonts w:ascii="Times New Roman" w:hAnsi="Times New Roman" w:cs="Times New Roman"/>
          <w:color w:val="C0504D" w:themeColor="accent2"/>
          <w:sz w:val="24"/>
          <w:szCs w:val="24"/>
        </w:rPr>
      </w:pP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faaliyetlerine kurum içi kaynak tahsisine yönelik öncelikleri mevcut değildir.</w:t>
      </w:r>
    </w:p>
    <w:p w:rsidR="00412752" w:rsidRPr="00412752" w:rsidRDefault="00412752" w:rsidP="000E6857">
      <w:pPr>
        <w:ind w:firstLine="708"/>
        <w:jc w:val="both"/>
        <w:rPr>
          <w:rFonts w:ascii="Times New Roman" w:hAnsi="Times New Roman" w:cs="Times New Roman"/>
          <w:color w:val="C0504D" w:themeColor="accent2"/>
          <w:sz w:val="24"/>
          <w:szCs w:val="24"/>
        </w:rPr>
      </w:pPr>
      <w:r w:rsidRPr="00412752">
        <w:rPr>
          <w:rFonts w:ascii="Times New Roman" w:hAnsi="Times New Roman" w:cs="Times New Roman"/>
          <w:sz w:val="24"/>
          <w:szCs w:val="24"/>
        </w:rPr>
        <w:t xml:space="preserve">Kurum, kaynakların etkin/verimli kullanımı </w:t>
      </w:r>
      <w:proofErr w:type="spellStart"/>
      <w:r w:rsidRPr="00412752">
        <w:rPr>
          <w:rFonts w:ascii="Times New Roman" w:hAnsi="Times New Roman" w:cs="Times New Roman"/>
          <w:sz w:val="24"/>
          <w:szCs w:val="24"/>
        </w:rPr>
        <w:t>sağlamak</w:t>
      </w:r>
      <w:proofErr w:type="spellEnd"/>
      <w:r w:rsidRPr="00412752">
        <w:rPr>
          <w:rFonts w:ascii="Times New Roman" w:hAnsi="Times New Roman" w:cs="Times New Roman"/>
          <w:sz w:val="24"/>
          <w:szCs w:val="24"/>
        </w:rPr>
        <w:t xml:space="preserve"> ve ilave kaynak temin edebilmek için iç/</w:t>
      </w:r>
      <w:proofErr w:type="spellStart"/>
      <w:r w:rsidRPr="00412752">
        <w:rPr>
          <w:rFonts w:ascii="Times New Roman" w:hAnsi="Times New Roman" w:cs="Times New Roman"/>
          <w:sz w:val="24"/>
          <w:szCs w:val="24"/>
        </w:rPr>
        <w:t>dıs</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paydaşlarla</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işbirliğini</w:t>
      </w:r>
      <w:proofErr w:type="spellEnd"/>
      <w:r w:rsidRPr="00412752">
        <w:rPr>
          <w:rFonts w:ascii="Times New Roman" w:hAnsi="Times New Roman" w:cs="Times New Roman"/>
          <w:sz w:val="24"/>
          <w:szCs w:val="24"/>
        </w:rPr>
        <w:t xml:space="preserve"> ve kurum </w:t>
      </w:r>
      <w:proofErr w:type="spellStart"/>
      <w:r w:rsidRPr="00412752">
        <w:rPr>
          <w:rFonts w:ascii="Times New Roman" w:hAnsi="Times New Roman" w:cs="Times New Roman"/>
          <w:sz w:val="24"/>
          <w:szCs w:val="24"/>
        </w:rPr>
        <w:t>dışından</w:t>
      </w:r>
      <w:proofErr w:type="spellEnd"/>
      <w:r w:rsidRPr="00412752">
        <w:rPr>
          <w:rFonts w:ascii="Times New Roman" w:hAnsi="Times New Roman" w:cs="Times New Roman"/>
          <w:sz w:val="24"/>
          <w:szCs w:val="24"/>
        </w:rPr>
        <w:t xml:space="preserve"> kaynak teminini Rektörlük aracılığıyla bağış yolu ile yapılmaktadır.</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 </w:t>
      </w:r>
      <w:proofErr w:type="spellStart"/>
      <w:r w:rsidRPr="00412752">
        <w:rPr>
          <w:rFonts w:ascii="Times New Roman" w:hAnsi="Times New Roman" w:cs="Times New Roman"/>
          <w:sz w:val="24"/>
          <w:szCs w:val="24"/>
        </w:rPr>
        <w:t>dışından</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sağlanan</w:t>
      </w:r>
      <w:proofErr w:type="spellEnd"/>
      <w:r w:rsidRPr="00412752">
        <w:rPr>
          <w:rFonts w:ascii="Times New Roman" w:hAnsi="Times New Roman" w:cs="Times New Roman"/>
          <w:sz w:val="24"/>
          <w:szCs w:val="24"/>
        </w:rPr>
        <w:t xml:space="preserve"> mevcut </w:t>
      </w:r>
      <w:proofErr w:type="spellStart"/>
      <w:r w:rsidRPr="00412752">
        <w:rPr>
          <w:rFonts w:ascii="Times New Roman" w:hAnsi="Times New Roman" w:cs="Times New Roman"/>
          <w:sz w:val="24"/>
          <w:szCs w:val="24"/>
        </w:rPr>
        <w:t>dıs</w:t>
      </w:r>
      <w:proofErr w:type="spellEnd"/>
      <w:r w:rsidRPr="00412752">
        <w:rPr>
          <w:rFonts w:ascii="Times New Roman" w:hAnsi="Times New Roman" w:cs="Times New Roman"/>
          <w:sz w:val="24"/>
          <w:szCs w:val="24"/>
        </w:rPr>
        <w:t>̧ destek (</w:t>
      </w:r>
      <w:proofErr w:type="spellStart"/>
      <w:r w:rsidRPr="00412752">
        <w:rPr>
          <w:rFonts w:ascii="Times New Roman" w:hAnsi="Times New Roman" w:cs="Times New Roman"/>
          <w:sz w:val="24"/>
          <w:szCs w:val="24"/>
        </w:rPr>
        <w:t>bağıs</w:t>
      </w:r>
      <w:proofErr w:type="spellEnd"/>
      <w:r w:rsidRPr="00412752">
        <w:rPr>
          <w:rFonts w:ascii="Times New Roman" w:hAnsi="Times New Roman" w:cs="Times New Roman"/>
          <w:sz w:val="24"/>
          <w:szCs w:val="24"/>
        </w:rPr>
        <w:t xml:space="preserve">̧) kurumun stratejik hedefleri ile uyumludur.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Üniversitemiz bünyesinde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faaliyetlerinin etik kurallara uygun olarak yürütülmesini </w:t>
      </w:r>
      <w:proofErr w:type="spellStart"/>
      <w:r w:rsidRPr="00412752">
        <w:rPr>
          <w:rFonts w:ascii="Times New Roman" w:hAnsi="Times New Roman" w:cs="Times New Roman"/>
          <w:sz w:val="24"/>
          <w:szCs w:val="24"/>
        </w:rPr>
        <w:t>sağlamak</w:t>
      </w:r>
      <w:proofErr w:type="spellEnd"/>
      <w:r w:rsidRPr="00412752">
        <w:rPr>
          <w:rFonts w:ascii="Times New Roman" w:hAnsi="Times New Roman" w:cs="Times New Roman"/>
          <w:sz w:val="24"/>
          <w:szCs w:val="24"/>
        </w:rPr>
        <w:t xml:space="preserve"> için hizmet veren </w:t>
      </w:r>
    </w:p>
    <w:p w:rsidR="00412752" w:rsidRPr="00412752" w:rsidRDefault="00412752" w:rsidP="00412752">
      <w:pPr>
        <w:jc w:val="both"/>
        <w:rPr>
          <w:rFonts w:ascii="Times New Roman" w:hAnsi="Times New Roman" w:cs="Times New Roman"/>
          <w:sz w:val="24"/>
          <w:szCs w:val="24"/>
        </w:rPr>
      </w:pPr>
      <w:r w:rsidRPr="00412752">
        <w:rPr>
          <w:rFonts w:ascii="Times New Roman" w:hAnsi="Times New Roman" w:cs="Times New Roman"/>
          <w:sz w:val="24"/>
          <w:szCs w:val="24"/>
        </w:rPr>
        <w:lastRenderedPageBreak/>
        <w:t>- Sosyal ve Beşeri Bilimler etik Kurulu</w:t>
      </w:r>
    </w:p>
    <w:p w:rsidR="00412752" w:rsidRPr="00412752" w:rsidRDefault="00412752" w:rsidP="00412752">
      <w:pPr>
        <w:jc w:val="both"/>
        <w:rPr>
          <w:rFonts w:ascii="Times New Roman" w:hAnsi="Times New Roman" w:cs="Times New Roman"/>
          <w:sz w:val="24"/>
          <w:szCs w:val="24"/>
        </w:rPr>
      </w:pPr>
      <w:r w:rsidRPr="00412752">
        <w:rPr>
          <w:rFonts w:ascii="Times New Roman" w:hAnsi="Times New Roman" w:cs="Times New Roman"/>
          <w:sz w:val="24"/>
          <w:szCs w:val="24"/>
        </w:rPr>
        <w:t>- Fen ve Mühendislik Bilimleri Etik Kurulu</w:t>
      </w:r>
    </w:p>
    <w:p w:rsidR="00412752" w:rsidRPr="00412752" w:rsidRDefault="00412752" w:rsidP="00412752">
      <w:pPr>
        <w:jc w:val="both"/>
        <w:rPr>
          <w:rFonts w:ascii="Times New Roman" w:hAnsi="Times New Roman" w:cs="Times New Roman"/>
          <w:sz w:val="24"/>
          <w:szCs w:val="24"/>
        </w:rPr>
      </w:pPr>
      <w:r w:rsidRPr="00412752">
        <w:rPr>
          <w:rFonts w:ascii="Times New Roman" w:hAnsi="Times New Roman" w:cs="Times New Roman"/>
          <w:sz w:val="24"/>
          <w:szCs w:val="24"/>
        </w:rPr>
        <w:t>- Sağlık Bilimleri Etik Kurulu ve</w:t>
      </w:r>
    </w:p>
    <w:p w:rsidR="00412752" w:rsidRPr="00412752" w:rsidRDefault="00412752" w:rsidP="00412752">
      <w:pPr>
        <w:jc w:val="both"/>
        <w:rPr>
          <w:rFonts w:ascii="Times New Roman" w:hAnsi="Times New Roman" w:cs="Times New Roman"/>
          <w:sz w:val="24"/>
          <w:szCs w:val="24"/>
        </w:rPr>
      </w:pPr>
      <w:r w:rsidRPr="00412752">
        <w:rPr>
          <w:rFonts w:ascii="Times New Roman" w:hAnsi="Times New Roman" w:cs="Times New Roman"/>
          <w:sz w:val="24"/>
          <w:szCs w:val="24"/>
        </w:rPr>
        <w:t>-</w:t>
      </w:r>
      <w:r w:rsidR="003E3EC8">
        <w:rPr>
          <w:rFonts w:ascii="Times New Roman" w:hAnsi="Times New Roman" w:cs="Times New Roman"/>
          <w:sz w:val="24"/>
          <w:szCs w:val="24"/>
        </w:rPr>
        <w:t xml:space="preserve"> </w:t>
      </w:r>
      <w:r w:rsidRPr="00412752">
        <w:rPr>
          <w:rFonts w:ascii="Times New Roman" w:hAnsi="Times New Roman" w:cs="Times New Roman"/>
          <w:sz w:val="24"/>
          <w:szCs w:val="24"/>
        </w:rPr>
        <w:t>Hayvan Deneyleri Yerel Etik Kurulu bulunmaktadır. Bu kurulların kullandığı web tabanlı TURNİTİN sistemi kullanılmaktadır.</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Kurumumuzun fiziki/teknik altyapısı mal ve hizmet alımları ile desteklenmektedir. Kurum mali bütçesini kaynak alımlarında üniversiteden bütçe aktarımı yapılmaktadır. </w:t>
      </w:r>
    </w:p>
    <w:p w:rsidR="00412752" w:rsidRPr="000E6857" w:rsidRDefault="000E6857" w:rsidP="00412752">
      <w:pPr>
        <w:jc w:val="both"/>
        <w:rPr>
          <w:rFonts w:ascii="Times New Roman" w:hAnsi="Times New Roman" w:cs="Times New Roman"/>
          <w:b/>
          <w:sz w:val="24"/>
          <w:szCs w:val="24"/>
        </w:rPr>
      </w:pPr>
      <w:r w:rsidRPr="000E6857">
        <w:rPr>
          <w:rFonts w:ascii="Times New Roman" w:hAnsi="Times New Roman" w:cs="Times New Roman"/>
          <w:b/>
          <w:sz w:val="24"/>
          <w:szCs w:val="24"/>
        </w:rPr>
        <w:t xml:space="preserve">Ç.3. </w:t>
      </w:r>
      <w:proofErr w:type="spellStart"/>
      <w:r w:rsidR="00412752" w:rsidRPr="000E6857">
        <w:rPr>
          <w:rFonts w:ascii="Times New Roman" w:hAnsi="Times New Roman" w:cs="Times New Roman"/>
          <w:b/>
          <w:sz w:val="24"/>
          <w:szCs w:val="24"/>
        </w:rPr>
        <w:t>Araştırma</w:t>
      </w:r>
      <w:proofErr w:type="spellEnd"/>
      <w:r w:rsidR="00412752" w:rsidRPr="000E6857">
        <w:rPr>
          <w:rFonts w:ascii="Times New Roman" w:hAnsi="Times New Roman" w:cs="Times New Roman"/>
          <w:b/>
          <w:sz w:val="24"/>
          <w:szCs w:val="24"/>
        </w:rPr>
        <w:t xml:space="preserve"> Kadrosu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Üniversitemiz bünyesinde kuruma atanan </w:t>
      </w: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üyesi </w:t>
      </w:r>
      <w:proofErr w:type="spellStart"/>
      <w:r w:rsidRPr="00412752">
        <w:rPr>
          <w:rFonts w:ascii="Times New Roman" w:hAnsi="Times New Roman" w:cs="Times New Roman"/>
          <w:sz w:val="24"/>
          <w:szCs w:val="24"/>
        </w:rPr>
        <w:t>dışındaki</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elemanları için alana özgü yazılı-sözlü bilim sınavı yapılarak gerekli yetkinlikler güvence altına alınmaktadır. </w:t>
      </w:r>
      <w:proofErr w:type="spellStart"/>
      <w:r w:rsidRPr="00412752">
        <w:rPr>
          <w:rFonts w:ascii="Times New Roman" w:hAnsi="Times New Roman" w:cs="Times New Roman"/>
          <w:sz w:val="24"/>
          <w:szCs w:val="24"/>
        </w:rPr>
        <w:t>Eğitim-öğretim</w:t>
      </w:r>
      <w:proofErr w:type="spellEnd"/>
      <w:r w:rsidRPr="00412752">
        <w:rPr>
          <w:rFonts w:ascii="Times New Roman" w:hAnsi="Times New Roman" w:cs="Times New Roman"/>
          <w:sz w:val="24"/>
          <w:szCs w:val="24"/>
        </w:rPr>
        <w:t xml:space="preserve"> kadrosunun </w:t>
      </w:r>
      <w:proofErr w:type="spellStart"/>
      <w:r w:rsidRPr="00412752">
        <w:rPr>
          <w:rFonts w:ascii="Times New Roman" w:hAnsi="Times New Roman" w:cs="Times New Roman"/>
          <w:sz w:val="24"/>
          <w:szCs w:val="24"/>
        </w:rPr>
        <w:t>işe</w:t>
      </w:r>
      <w:proofErr w:type="spellEnd"/>
      <w:r w:rsidRPr="00412752">
        <w:rPr>
          <w:rFonts w:ascii="Times New Roman" w:hAnsi="Times New Roman" w:cs="Times New Roman"/>
          <w:sz w:val="24"/>
          <w:szCs w:val="24"/>
        </w:rPr>
        <w:t xml:space="preserve"> alınması, atanması ve yükseltilmeleri http://persdb.sdu.edu.tr’den doküman arşivi “SDÜ Öğretim Üyeliği Kadrolarına Başvurma, Atama, Yükseltilme ve Değerlendirme Kriterleri” bölümünden ulaşılabilir.</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Bu belge üniversitemizde profesör, doçent veya yardımcı doçent kadro ilanlarına </w:t>
      </w:r>
      <w:proofErr w:type="spellStart"/>
      <w:r w:rsidRPr="00412752">
        <w:rPr>
          <w:rFonts w:ascii="Times New Roman" w:hAnsi="Times New Roman" w:cs="Times New Roman"/>
          <w:sz w:val="24"/>
          <w:szCs w:val="24"/>
        </w:rPr>
        <w:t>başvuracak</w:t>
      </w:r>
      <w:proofErr w:type="spellEnd"/>
      <w:r w:rsidRPr="00412752">
        <w:rPr>
          <w:rFonts w:ascii="Times New Roman" w:hAnsi="Times New Roman" w:cs="Times New Roman"/>
          <w:sz w:val="24"/>
          <w:szCs w:val="24"/>
        </w:rPr>
        <w:t xml:space="preserve"> adayların, bilimsel, </w:t>
      </w:r>
      <w:proofErr w:type="spellStart"/>
      <w:r w:rsidRPr="00412752">
        <w:rPr>
          <w:rFonts w:ascii="Times New Roman" w:hAnsi="Times New Roman" w:cs="Times New Roman"/>
          <w:sz w:val="24"/>
          <w:szCs w:val="24"/>
        </w:rPr>
        <w:t>eğitim-öğretim</w:t>
      </w:r>
      <w:proofErr w:type="spellEnd"/>
      <w:r w:rsidRPr="00412752">
        <w:rPr>
          <w:rFonts w:ascii="Times New Roman" w:hAnsi="Times New Roman" w:cs="Times New Roman"/>
          <w:sz w:val="24"/>
          <w:szCs w:val="24"/>
        </w:rPr>
        <w:t xml:space="preserve">, idari ve toplumsal katkı alanlarındaki etkinlikleri ve bu etkinliklere </w:t>
      </w:r>
      <w:proofErr w:type="spellStart"/>
      <w:r w:rsidRPr="00412752">
        <w:rPr>
          <w:rFonts w:ascii="Times New Roman" w:hAnsi="Times New Roman" w:cs="Times New Roman"/>
          <w:sz w:val="24"/>
          <w:szCs w:val="24"/>
        </w:rPr>
        <w:t>ilişkin</w:t>
      </w:r>
      <w:proofErr w:type="spellEnd"/>
      <w:r w:rsidRPr="00412752">
        <w:rPr>
          <w:rFonts w:ascii="Times New Roman" w:hAnsi="Times New Roman" w:cs="Times New Roman"/>
          <w:sz w:val="24"/>
          <w:szCs w:val="24"/>
        </w:rPr>
        <w:t xml:space="preserve"> puanlama sistemlerini içermektedir. </w:t>
      </w:r>
    </w:p>
    <w:p w:rsidR="00412752" w:rsidRPr="00412752" w:rsidRDefault="00412752" w:rsidP="000E6857">
      <w:pPr>
        <w:ind w:firstLine="708"/>
        <w:jc w:val="both"/>
        <w:rPr>
          <w:rFonts w:ascii="Times New Roman" w:hAnsi="Times New Roman" w:cs="Times New Roman"/>
          <w:sz w:val="24"/>
          <w:szCs w:val="24"/>
        </w:rPr>
      </w:pPr>
      <w:proofErr w:type="spellStart"/>
      <w:r w:rsidRPr="00412752">
        <w:rPr>
          <w:rFonts w:ascii="Times New Roman" w:hAnsi="Times New Roman" w:cs="Times New Roman"/>
          <w:sz w:val="24"/>
          <w:szCs w:val="24"/>
        </w:rPr>
        <w:t>Eğitim-öğretim</w:t>
      </w:r>
      <w:proofErr w:type="spellEnd"/>
      <w:r w:rsidRPr="00412752">
        <w:rPr>
          <w:rFonts w:ascii="Times New Roman" w:hAnsi="Times New Roman" w:cs="Times New Roman"/>
          <w:sz w:val="24"/>
          <w:szCs w:val="24"/>
        </w:rPr>
        <w:t xml:space="preserve"> ve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imkânları, proje </w:t>
      </w:r>
      <w:proofErr w:type="spellStart"/>
      <w:r w:rsidRPr="00412752">
        <w:rPr>
          <w:rFonts w:ascii="Times New Roman" w:hAnsi="Times New Roman" w:cs="Times New Roman"/>
          <w:sz w:val="24"/>
          <w:szCs w:val="24"/>
        </w:rPr>
        <w:t>çalışmaları</w:t>
      </w:r>
      <w:proofErr w:type="spellEnd"/>
      <w:r w:rsidRPr="00412752">
        <w:rPr>
          <w:rFonts w:ascii="Times New Roman" w:hAnsi="Times New Roman" w:cs="Times New Roman"/>
          <w:sz w:val="24"/>
          <w:szCs w:val="24"/>
        </w:rPr>
        <w:t xml:space="preserve">, bilimsel yayınlara ait destek hizmetler, sanatsal veya bilimsel tasarım, karma etkinlik ve sergiler, alana </w:t>
      </w:r>
      <w:proofErr w:type="spellStart"/>
      <w:r w:rsidRPr="00412752">
        <w:rPr>
          <w:rFonts w:ascii="Times New Roman" w:hAnsi="Times New Roman" w:cs="Times New Roman"/>
          <w:sz w:val="24"/>
          <w:szCs w:val="24"/>
        </w:rPr>
        <w:t>ilişkin</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paydas</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işbirlikleri</w:t>
      </w:r>
      <w:proofErr w:type="spellEnd"/>
      <w:r w:rsidRPr="00412752">
        <w:rPr>
          <w:rFonts w:ascii="Times New Roman" w:hAnsi="Times New Roman" w:cs="Times New Roman"/>
          <w:sz w:val="24"/>
          <w:szCs w:val="24"/>
        </w:rPr>
        <w:t xml:space="preserve"> ile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kadrosunun </w:t>
      </w:r>
      <w:proofErr w:type="spellStart"/>
      <w:r w:rsidRPr="00412752">
        <w:rPr>
          <w:rFonts w:ascii="Times New Roman" w:hAnsi="Times New Roman" w:cs="Times New Roman"/>
          <w:sz w:val="24"/>
          <w:szCs w:val="24"/>
        </w:rPr>
        <w:t>geliştirilmesi</w:t>
      </w:r>
      <w:proofErr w:type="spellEnd"/>
      <w:r w:rsidRPr="00412752">
        <w:rPr>
          <w:rFonts w:ascii="Times New Roman" w:hAnsi="Times New Roman" w:cs="Times New Roman"/>
          <w:sz w:val="24"/>
          <w:szCs w:val="24"/>
        </w:rPr>
        <w:t xml:space="preserve"> ve </w:t>
      </w:r>
      <w:proofErr w:type="spellStart"/>
      <w:r w:rsidRPr="00412752">
        <w:rPr>
          <w:rFonts w:ascii="Times New Roman" w:hAnsi="Times New Roman" w:cs="Times New Roman"/>
          <w:sz w:val="24"/>
          <w:szCs w:val="24"/>
        </w:rPr>
        <w:t>iyileştirilmesine</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çalışılmaktadır</w:t>
      </w:r>
      <w:proofErr w:type="spellEnd"/>
      <w:r w:rsidRPr="00412752">
        <w:rPr>
          <w:rFonts w:ascii="Times New Roman" w:hAnsi="Times New Roman" w:cs="Times New Roman"/>
          <w:sz w:val="24"/>
          <w:szCs w:val="24"/>
        </w:rPr>
        <w:t xml:space="preserve">.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Üniversitemizin senatosu tarafından belirlenen </w:t>
      </w:r>
      <w:proofErr w:type="spellStart"/>
      <w:r w:rsidRPr="00412752">
        <w:rPr>
          <w:rFonts w:ascii="Times New Roman" w:hAnsi="Times New Roman" w:cs="Times New Roman"/>
          <w:sz w:val="24"/>
          <w:szCs w:val="24"/>
        </w:rPr>
        <w:t>sağlık</w:t>
      </w:r>
      <w:proofErr w:type="spellEnd"/>
      <w:r w:rsidRPr="00412752">
        <w:rPr>
          <w:rFonts w:ascii="Times New Roman" w:hAnsi="Times New Roman" w:cs="Times New Roman"/>
          <w:sz w:val="24"/>
          <w:szCs w:val="24"/>
        </w:rPr>
        <w:t xml:space="preserve"> bilimleri alanına yönelik atanma kriterleri ile YÖK tarafından genel kabul edilen </w:t>
      </w:r>
      <w:proofErr w:type="spellStart"/>
      <w:r w:rsidRPr="00412752">
        <w:rPr>
          <w:rFonts w:ascii="Times New Roman" w:hAnsi="Times New Roman" w:cs="Times New Roman"/>
          <w:sz w:val="24"/>
          <w:szCs w:val="24"/>
        </w:rPr>
        <w:t>şartlara</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ilişkin</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değerlendirmeler</w:t>
      </w:r>
      <w:proofErr w:type="spellEnd"/>
      <w:r w:rsidRPr="00412752">
        <w:rPr>
          <w:rFonts w:ascii="Times New Roman" w:hAnsi="Times New Roman" w:cs="Times New Roman"/>
          <w:sz w:val="24"/>
          <w:szCs w:val="24"/>
        </w:rPr>
        <w:t xml:space="preserve"> yapılmakta ve akademik yükseltme süreci tamamlanmaktadır. </w:t>
      </w:r>
    </w:p>
    <w:p w:rsidR="00412752" w:rsidRPr="00412752" w:rsidRDefault="00412752" w:rsidP="000E6857">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 </w:t>
      </w: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elamanlarının nitelik ve nicelik olarak </w:t>
      </w:r>
      <w:proofErr w:type="spellStart"/>
      <w:r w:rsidRPr="00412752">
        <w:rPr>
          <w:rFonts w:ascii="Times New Roman" w:hAnsi="Times New Roman" w:cs="Times New Roman"/>
          <w:sz w:val="24"/>
          <w:szCs w:val="24"/>
        </w:rPr>
        <w:t>geliştirilmesine</w:t>
      </w:r>
      <w:proofErr w:type="spellEnd"/>
      <w:r w:rsidRPr="00412752">
        <w:rPr>
          <w:rFonts w:ascii="Times New Roman" w:hAnsi="Times New Roman" w:cs="Times New Roman"/>
          <w:sz w:val="24"/>
          <w:szCs w:val="24"/>
        </w:rPr>
        <w:t xml:space="preserve"> yönelik olarak stratejik planlar </w:t>
      </w:r>
      <w:proofErr w:type="spellStart"/>
      <w:r w:rsidRPr="00412752">
        <w:rPr>
          <w:rFonts w:ascii="Times New Roman" w:hAnsi="Times New Roman" w:cs="Times New Roman"/>
          <w:sz w:val="24"/>
          <w:szCs w:val="24"/>
        </w:rPr>
        <w:t>doğrultusunda</w:t>
      </w:r>
      <w:proofErr w:type="spellEnd"/>
      <w:r w:rsidRPr="00412752">
        <w:rPr>
          <w:rFonts w:ascii="Times New Roman" w:hAnsi="Times New Roman" w:cs="Times New Roman"/>
          <w:sz w:val="24"/>
          <w:szCs w:val="24"/>
        </w:rPr>
        <w:t xml:space="preserve"> planlamalar yapmaktadır. </w:t>
      </w:r>
    </w:p>
    <w:p w:rsidR="00412752" w:rsidRPr="000E6857" w:rsidRDefault="000E6857" w:rsidP="00412752">
      <w:pPr>
        <w:jc w:val="both"/>
        <w:rPr>
          <w:rFonts w:ascii="Times New Roman" w:hAnsi="Times New Roman" w:cs="Times New Roman"/>
          <w:b/>
          <w:sz w:val="24"/>
          <w:szCs w:val="24"/>
        </w:rPr>
      </w:pPr>
      <w:r w:rsidRPr="000E6857">
        <w:rPr>
          <w:rFonts w:ascii="Times New Roman" w:hAnsi="Times New Roman" w:cs="Times New Roman"/>
          <w:b/>
          <w:sz w:val="24"/>
          <w:szCs w:val="24"/>
        </w:rPr>
        <w:t xml:space="preserve">Ç.4. </w:t>
      </w:r>
      <w:proofErr w:type="spellStart"/>
      <w:r w:rsidR="00412752" w:rsidRPr="000E6857">
        <w:rPr>
          <w:rFonts w:ascii="Times New Roman" w:hAnsi="Times New Roman" w:cs="Times New Roman"/>
          <w:b/>
          <w:sz w:val="24"/>
          <w:szCs w:val="24"/>
        </w:rPr>
        <w:t>Araştırma</w:t>
      </w:r>
      <w:proofErr w:type="spellEnd"/>
      <w:r w:rsidR="00412752" w:rsidRPr="000E6857">
        <w:rPr>
          <w:rFonts w:ascii="Times New Roman" w:hAnsi="Times New Roman" w:cs="Times New Roman"/>
          <w:b/>
          <w:sz w:val="24"/>
          <w:szCs w:val="24"/>
        </w:rPr>
        <w:t xml:space="preserve"> Performansının </w:t>
      </w:r>
      <w:proofErr w:type="spellStart"/>
      <w:r w:rsidR="00412752" w:rsidRPr="000E6857">
        <w:rPr>
          <w:rFonts w:ascii="Times New Roman" w:hAnsi="Times New Roman" w:cs="Times New Roman"/>
          <w:b/>
          <w:sz w:val="24"/>
          <w:szCs w:val="24"/>
        </w:rPr>
        <w:t>İzlenmesi</w:t>
      </w:r>
      <w:proofErr w:type="spellEnd"/>
      <w:r w:rsidR="00412752" w:rsidRPr="000E6857">
        <w:rPr>
          <w:rFonts w:ascii="Times New Roman" w:hAnsi="Times New Roman" w:cs="Times New Roman"/>
          <w:b/>
          <w:sz w:val="24"/>
          <w:szCs w:val="24"/>
        </w:rPr>
        <w:t xml:space="preserve"> ve </w:t>
      </w:r>
      <w:proofErr w:type="spellStart"/>
      <w:r w:rsidR="00412752" w:rsidRPr="000E6857">
        <w:rPr>
          <w:rFonts w:ascii="Times New Roman" w:hAnsi="Times New Roman" w:cs="Times New Roman"/>
          <w:b/>
          <w:sz w:val="24"/>
          <w:szCs w:val="24"/>
        </w:rPr>
        <w:t>İyileştirilmesi</w:t>
      </w:r>
      <w:proofErr w:type="spellEnd"/>
      <w:r w:rsidR="00412752" w:rsidRPr="000E6857">
        <w:rPr>
          <w:rFonts w:ascii="Times New Roman" w:hAnsi="Times New Roman" w:cs="Times New Roman"/>
          <w:b/>
          <w:sz w:val="24"/>
          <w:szCs w:val="24"/>
        </w:rPr>
        <w:t xml:space="preserve"> </w:t>
      </w:r>
    </w:p>
    <w:p w:rsidR="00412752" w:rsidRPr="00412752" w:rsidRDefault="00412752" w:rsidP="000E6857">
      <w:pPr>
        <w:ind w:firstLine="708"/>
        <w:jc w:val="both"/>
        <w:rPr>
          <w:rFonts w:ascii="Times New Roman" w:hAnsi="Times New Roman" w:cs="Times New Roman"/>
          <w:color w:val="FDE9D9" w:themeColor="accent6" w:themeTint="33"/>
          <w:sz w:val="24"/>
          <w:szCs w:val="24"/>
        </w:rPr>
      </w:pP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elemanlarının yıllık periyodlar halinde bilimsel </w:t>
      </w:r>
      <w:proofErr w:type="spellStart"/>
      <w:r w:rsidRPr="00412752">
        <w:rPr>
          <w:rFonts w:ascii="Times New Roman" w:hAnsi="Times New Roman" w:cs="Times New Roman"/>
          <w:sz w:val="24"/>
          <w:szCs w:val="24"/>
        </w:rPr>
        <w:t>araştırmalara</w:t>
      </w:r>
      <w:proofErr w:type="spellEnd"/>
      <w:r w:rsidRPr="00412752">
        <w:rPr>
          <w:rFonts w:ascii="Times New Roman" w:hAnsi="Times New Roman" w:cs="Times New Roman"/>
          <w:sz w:val="24"/>
          <w:szCs w:val="24"/>
        </w:rPr>
        <w:t xml:space="preserve"> ve projelere yönelik performans çizelgelerini doldurarak rapor haline getirip kuruma sunmaları istenmekte ve kurum tarafından buna yönelik </w:t>
      </w:r>
      <w:proofErr w:type="spellStart"/>
      <w:r w:rsidRPr="00412752">
        <w:rPr>
          <w:rFonts w:ascii="Times New Roman" w:hAnsi="Times New Roman" w:cs="Times New Roman"/>
          <w:sz w:val="24"/>
          <w:szCs w:val="24"/>
        </w:rPr>
        <w:t>değerlendirmeler</w:t>
      </w:r>
      <w:proofErr w:type="spellEnd"/>
      <w:r w:rsidRPr="00412752">
        <w:rPr>
          <w:rFonts w:ascii="Times New Roman" w:hAnsi="Times New Roman" w:cs="Times New Roman"/>
          <w:sz w:val="24"/>
          <w:szCs w:val="24"/>
        </w:rPr>
        <w:t xml:space="preserve"> yapılmaktadır. </w:t>
      </w:r>
      <w:proofErr w:type="spellStart"/>
      <w:r w:rsidRPr="00412752">
        <w:rPr>
          <w:rFonts w:ascii="Times New Roman" w:hAnsi="Times New Roman" w:cs="Times New Roman"/>
          <w:sz w:val="24"/>
          <w:szCs w:val="24"/>
        </w:rPr>
        <w:t>Müdürlüğümüz</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elemanlarımızın bilimsel </w:t>
      </w:r>
      <w:proofErr w:type="spellStart"/>
      <w:r w:rsidRPr="00412752">
        <w:rPr>
          <w:rFonts w:ascii="Times New Roman" w:hAnsi="Times New Roman" w:cs="Times New Roman"/>
          <w:sz w:val="24"/>
          <w:szCs w:val="24"/>
        </w:rPr>
        <w:t>çalışmalarına</w:t>
      </w:r>
      <w:proofErr w:type="spellEnd"/>
      <w:r w:rsidRPr="00412752">
        <w:rPr>
          <w:rFonts w:ascii="Times New Roman" w:hAnsi="Times New Roman" w:cs="Times New Roman"/>
          <w:sz w:val="24"/>
          <w:szCs w:val="24"/>
        </w:rPr>
        <w:t xml:space="preserve"> yönelik bilgileri http://shmyo.sdu.edu.tr</w:t>
      </w:r>
      <w:r w:rsidRPr="00412752">
        <w:rPr>
          <w:rFonts w:ascii="Times New Roman" w:hAnsi="Times New Roman" w:cs="Times New Roman"/>
          <w:color w:val="FDE9D9" w:themeColor="accent6" w:themeTint="33"/>
          <w:sz w:val="24"/>
          <w:szCs w:val="24"/>
        </w:rPr>
        <w:t xml:space="preserve">  </w:t>
      </w:r>
      <w:r w:rsidRPr="00412752">
        <w:rPr>
          <w:rFonts w:ascii="Times New Roman" w:hAnsi="Times New Roman" w:cs="Times New Roman"/>
          <w:sz w:val="24"/>
          <w:szCs w:val="24"/>
        </w:rPr>
        <w:t>sayfasındaki formlardan ulaşılabilmektedir.</w:t>
      </w:r>
    </w:p>
    <w:p w:rsidR="000E6857" w:rsidRPr="003E3EC8" w:rsidRDefault="00412752" w:rsidP="003E3EC8">
      <w:pPr>
        <w:ind w:firstLine="708"/>
        <w:jc w:val="both"/>
        <w:rPr>
          <w:rFonts w:ascii="Times New Roman" w:hAnsi="Times New Roman" w:cs="Times New Roman"/>
          <w:sz w:val="24"/>
          <w:szCs w:val="24"/>
        </w:rPr>
      </w:pPr>
      <w:r w:rsidRPr="00412752">
        <w:rPr>
          <w:rFonts w:ascii="Times New Roman" w:hAnsi="Times New Roman" w:cs="Times New Roman"/>
          <w:sz w:val="24"/>
          <w:szCs w:val="24"/>
        </w:rPr>
        <w:t xml:space="preserve">Kurumun </w:t>
      </w:r>
      <w:proofErr w:type="spellStart"/>
      <w:r w:rsidRPr="00412752">
        <w:rPr>
          <w:rFonts w:ascii="Times New Roman" w:hAnsi="Times New Roman" w:cs="Times New Roman"/>
          <w:sz w:val="24"/>
          <w:szCs w:val="24"/>
        </w:rPr>
        <w:t>araştırma</w:t>
      </w:r>
      <w:proofErr w:type="spellEnd"/>
      <w:r w:rsidRPr="00412752">
        <w:rPr>
          <w:rFonts w:ascii="Times New Roman" w:hAnsi="Times New Roman" w:cs="Times New Roman"/>
          <w:sz w:val="24"/>
          <w:szCs w:val="24"/>
        </w:rPr>
        <w:t xml:space="preserve"> performansı verilere dayalı ve periyodik olarak ölçülmekte ve </w:t>
      </w:r>
      <w:proofErr w:type="spellStart"/>
      <w:r w:rsidRPr="00412752">
        <w:rPr>
          <w:rFonts w:ascii="Times New Roman" w:hAnsi="Times New Roman" w:cs="Times New Roman"/>
          <w:sz w:val="24"/>
          <w:szCs w:val="24"/>
        </w:rPr>
        <w:t>değerlendirilmektedir</w:t>
      </w:r>
      <w:proofErr w:type="spellEnd"/>
      <w:r w:rsidRPr="00412752">
        <w:rPr>
          <w:rFonts w:ascii="Times New Roman" w:hAnsi="Times New Roman" w:cs="Times New Roman"/>
          <w:sz w:val="24"/>
          <w:szCs w:val="24"/>
        </w:rPr>
        <w:t xml:space="preserve">. </w:t>
      </w:r>
      <w:proofErr w:type="spellStart"/>
      <w:r w:rsidRPr="00412752">
        <w:rPr>
          <w:rFonts w:ascii="Times New Roman" w:hAnsi="Times New Roman" w:cs="Times New Roman"/>
          <w:sz w:val="24"/>
          <w:szCs w:val="24"/>
        </w:rPr>
        <w:t>İyileştirmeye</w:t>
      </w:r>
      <w:proofErr w:type="spellEnd"/>
      <w:r w:rsidRPr="00412752">
        <w:rPr>
          <w:rFonts w:ascii="Times New Roman" w:hAnsi="Times New Roman" w:cs="Times New Roman"/>
          <w:sz w:val="24"/>
          <w:szCs w:val="24"/>
        </w:rPr>
        <w:t xml:space="preserve"> yönelik </w:t>
      </w: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elemanları ile toplantılar yapılmakta ve </w:t>
      </w:r>
      <w:proofErr w:type="spellStart"/>
      <w:r w:rsidRPr="00412752">
        <w:rPr>
          <w:rFonts w:ascii="Times New Roman" w:hAnsi="Times New Roman" w:cs="Times New Roman"/>
          <w:sz w:val="24"/>
          <w:szCs w:val="24"/>
        </w:rPr>
        <w:t>öğretim</w:t>
      </w:r>
      <w:proofErr w:type="spellEnd"/>
      <w:r w:rsidRPr="00412752">
        <w:rPr>
          <w:rFonts w:ascii="Times New Roman" w:hAnsi="Times New Roman" w:cs="Times New Roman"/>
          <w:sz w:val="24"/>
          <w:szCs w:val="24"/>
        </w:rPr>
        <w:t xml:space="preserve"> e</w:t>
      </w:r>
      <w:r w:rsidR="003E3EC8">
        <w:rPr>
          <w:rFonts w:ascii="Times New Roman" w:hAnsi="Times New Roman" w:cs="Times New Roman"/>
          <w:sz w:val="24"/>
          <w:szCs w:val="24"/>
        </w:rPr>
        <w:t xml:space="preserve">lemanları yönlendirilmektedir. </w:t>
      </w:r>
    </w:p>
    <w:p w:rsidR="00E66854" w:rsidRDefault="00E66854" w:rsidP="00981CD3">
      <w:pPr>
        <w:jc w:val="both"/>
        <w:rPr>
          <w:rFonts w:ascii="Times New Roman" w:hAnsi="Times New Roman" w:cs="Times New Roman"/>
          <w:b/>
          <w:sz w:val="28"/>
          <w:szCs w:val="28"/>
        </w:rPr>
      </w:pPr>
    </w:p>
    <w:p w:rsidR="00E66854" w:rsidRDefault="00E66854" w:rsidP="00981CD3">
      <w:pPr>
        <w:jc w:val="both"/>
        <w:rPr>
          <w:rFonts w:ascii="Times New Roman" w:hAnsi="Times New Roman" w:cs="Times New Roman"/>
          <w:b/>
          <w:sz w:val="28"/>
          <w:szCs w:val="28"/>
        </w:rPr>
      </w:pPr>
      <w:r w:rsidRPr="00E66854">
        <w:rPr>
          <w:rFonts w:ascii="Times New Roman" w:hAnsi="Times New Roman" w:cs="Times New Roman"/>
          <w:b/>
          <w:sz w:val="28"/>
          <w:szCs w:val="28"/>
        </w:rPr>
        <w:lastRenderedPageBreak/>
        <w:t>D. Yönetim Sistemi</w:t>
      </w:r>
    </w:p>
    <w:p w:rsidR="00E66854" w:rsidRPr="003E3EC8" w:rsidRDefault="00E66854" w:rsidP="00981CD3">
      <w:pPr>
        <w:jc w:val="both"/>
        <w:rPr>
          <w:rFonts w:ascii="Times New Roman" w:hAnsi="Times New Roman" w:cs="Times New Roman"/>
          <w:b/>
          <w:sz w:val="24"/>
          <w:szCs w:val="24"/>
        </w:rPr>
      </w:pPr>
      <w:r w:rsidRPr="003E3EC8">
        <w:rPr>
          <w:rFonts w:ascii="Times New Roman" w:hAnsi="Times New Roman" w:cs="Times New Roman"/>
          <w:b/>
          <w:sz w:val="24"/>
          <w:szCs w:val="24"/>
        </w:rPr>
        <w:t xml:space="preserve">D.1. Yönetim ve İdari Birimlerin Yapısı   </w:t>
      </w:r>
    </w:p>
    <w:p w:rsidR="00E66854" w:rsidRDefault="00E66854" w:rsidP="00D750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Süleyman Demirel Üniversitesinin alt birimlerinden bir</w:t>
      </w:r>
      <w:r w:rsidR="00D7505C">
        <w:rPr>
          <w:rFonts w:ascii="Times New Roman" w:hAnsi="Times New Roman" w:cs="Times New Roman"/>
          <w:sz w:val="24"/>
          <w:szCs w:val="24"/>
        </w:rPr>
        <w:t>i</w:t>
      </w:r>
      <w:r>
        <w:rPr>
          <w:rFonts w:ascii="Times New Roman" w:hAnsi="Times New Roman" w:cs="Times New Roman"/>
          <w:sz w:val="24"/>
          <w:szCs w:val="24"/>
        </w:rPr>
        <w:t xml:space="preserve"> olan yüksekokulumuz</w:t>
      </w:r>
      <w:r w:rsidRPr="00E66854">
        <w:rPr>
          <w:rFonts w:ascii="Times New Roman" w:hAnsi="Times New Roman" w:cs="Times New Roman"/>
          <w:sz w:val="24"/>
          <w:szCs w:val="24"/>
        </w:rPr>
        <w:t xml:space="preserve"> görev ve sorumluluklarını 2547 sayılı Yükseköğretim Kanunu ve 124 sayılı “Yükseköğretim Üst Kuruluşları ile Yükseköğretim Kurumlarının İdari Teşkilatı Hakkında Kanun Hükmünde Kararname” gereğince yerine getirmekte ve organizasyon yapısını da bu mevzuat hükümleri doğrultusunda şekillendirmektedir. Yönetim bilimi literatüründe dikey yapılanma olarak ifade edilen yönetim modelinin benimsenmesi </w:t>
      </w:r>
      <w:r w:rsidR="003C6A34">
        <w:rPr>
          <w:rFonts w:ascii="Times New Roman" w:hAnsi="Times New Roman" w:cs="Times New Roman"/>
          <w:sz w:val="24"/>
          <w:szCs w:val="24"/>
        </w:rPr>
        <w:t>yüksekokulumuz</w:t>
      </w:r>
      <w:r w:rsidRPr="00E66854">
        <w:rPr>
          <w:rFonts w:ascii="Times New Roman" w:hAnsi="Times New Roman" w:cs="Times New Roman"/>
          <w:sz w:val="24"/>
          <w:szCs w:val="24"/>
        </w:rPr>
        <w:t xml:space="preserve"> için yasal bir zorunluluktur. </w:t>
      </w:r>
      <w:proofErr w:type="spellStart"/>
      <w:r w:rsidRPr="00E66854">
        <w:rPr>
          <w:rFonts w:ascii="Times New Roman" w:hAnsi="Times New Roman" w:cs="Times New Roman"/>
          <w:sz w:val="24"/>
          <w:szCs w:val="24"/>
        </w:rPr>
        <w:t>Operasyonel</w:t>
      </w:r>
      <w:proofErr w:type="spellEnd"/>
      <w:r w:rsidRPr="00E66854">
        <w:rPr>
          <w:rFonts w:ascii="Times New Roman" w:hAnsi="Times New Roman" w:cs="Times New Roman"/>
          <w:sz w:val="24"/>
          <w:szCs w:val="24"/>
        </w:rPr>
        <w:t xml:space="preserve"> ve idari süreçlerin yönetimi de yine söz konusu mevzuatla ilgililere verilen görev ve sorumluluklar çerçevesinde yürütülmektedir.</w:t>
      </w:r>
    </w:p>
    <w:p w:rsidR="00D7505C" w:rsidRDefault="00D7505C" w:rsidP="00426E2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D7505C">
        <w:rPr>
          <w:rFonts w:ascii="Times New Roman" w:hAnsi="Times New Roman" w:cs="Times New Roman"/>
          <w:sz w:val="24"/>
          <w:szCs w:val="24"/>
        </w:rPr>
        <w:t xml:space="preserve">Yüksekokulumuzun </w:t>
      </w:r>
      <w:r>
        <w:rPr>
          <w:rFonts w:ascii="Times New Roman" w:hAnsi="Times New Roman" w:cs="Times New Roman"/>
          <w:sz w:val="24"/>
          <w:szCs w:val="24"/>
        </w:rPr>
        <w:t xml:space="preserve">yönetim </w:t>
      </w:r>
      <w:r w:rsidRPr="00D7505C">
        <w:rPr>
          <w:rFonts w:ascii="Times New Roman" w:hAnsi="Times New Roman" w:cs="Times New Roman"/>
          <w:sz w:val="24"/>
          <w:szCs w:val="24"/>
        </w:rPr>
        <w:t>birimleri, 2547 sayılı Kanun'un 20. maddesi gereğince Yüksekokul Müdürü, Yüksekokul Kurulu ve Yüksekokul Y</w:t>
      </w:r>
      <w:r>
        <w:rPr>
          <w:rFonts w:ascii="Times New Roman" w:hAnsi="Times New Roman" w:cs="Times New Roman"/>
          <w:sz w:val="24"/>
          <w:szCs w:val="24"/>
        </w:rPr>
        <w:t xml:space="preserve">önetim Kurulundan oluşmaktadır. Yüksekokul Müdürümüz </w:t>
      </w:r>
      <w:proofErr w:type="gramStart"/>
      <w:r>
        <w:rPr>
          <w:rFonts w:ascii="Times New Roman" w:hAnsi="Times New Roman" w:cs="Times New Roman"/>
          <w:sz w:val="24"/>
          <w:szCs w:val="24"/>
        </w:rPr>
        <w:t>vekaleten</w:t>
      </w:r>
      <w:proofErr w:type="gramEnd"/>
      <w:r>
        <w:rPr>
          <w:rFonts w:ascii="Times New Roman" w:hAnsi="Times New Roman" w:cs="Times New Roman"/>
          <w:sz w:val="24"/>
          <w:szCs w:val="24"/>
        </w:rPr>
        <w:t xml:space="preserve"> bu göreve atanmış olup bir yardımcısı bulunmaktadır</w:t>
      </w:r>
      <w:r w:rsidR="00426E2A">
        <w:rPr>
          <w:rFonts w:ascii="Times New Roman" w:hAnsi="Times New Roman" w:cs="Times New Roman"/>
          <w:sz w:val="24"/>
          <w:szCs w:val="24"/>
        </w:rPr>
        <w:t xml:space="preserve">. </w:t>
      </w:r>
    </w:p>
    <w:p w:rsidR="00A115D4" w:rsidRDefault="00D7505C" w:rsidP="00426E2A">
      <w:pPr>
        <w:spacing w:after="0" w:line="360" w:lineRule="auto"/>
        <w:ind w:firstLine="709"/>
        <w:contextualSpacing/>
        <w:jc w:val="both"/>
        <w:rPr>
          <w:rFonts w:ascii="Times New Roman" w:hAnsi="Times New Roman" w:cs="Times New Roman"/>
          <w:sz w:val="24"/>
          <w:szCs w:val="24"/>
        </w:rPr>
      </w:pPr>
      <w:r w:rsidRPr="00D7505C">
        <w:rPr>
          <w:rFonts w:ascii="Times New Roman" w:hAnsi="Times New Roman" w:cs="Times New Roman"/>
          <w:sz w:val="24"/>
          <w:szCs w:val="24"/>
        </w:rPr>
        <w:t xml:space="preserve">Yüksekokul Kurulu; Müdürün </w:t>
      </w:r>
      <w:r w:rsidR="00A115D4">
        <w:rPr>
          <w:rFonts w:ascii="Times New Roman" w:hAnsi="Times New Roman" w:cs="Times New Roman"/>
          <w:sz w:val="24"/>
          <w:szCs w:val="24"/>
        </w:rPr>
        <w:t>başkanlığında, müdür yardımcıs</w:t>
      </w:r>
      <w:r w:rsidRPr="00D7505C">
        <w:rPr>
          <w:rFonts w:ascii="Times New Roman" w:hAnsi="Times New Roman" w:cs="Times New Roman"/>
          <w:sz w:val="24"/>
          <w:szCs w:val="24"/>
        </w:rPr>
        <w:t>ı ve okulu oluşt</w:t>
      </w:r>
      <w:r w:rsidR="00A115D4">
        <w:rPr>
          <w:rFonts w:ascii="Times New Roman" w:hAnsi="Times New Roman" w:cs="Times New Roman"/>
          <w:sz w:val="24"/>
          <w:szCs w:val="24"/>
        </w:rPr>
        <w:t>uran bölüm başkanlarından oluşmaktadır</w:t>
      </w:r>
      <w:r w:rsidRPr="00D7505C">
        <w:rPr>
          <w:rFonts w:ascii="Times New Roman" w:hAnsi="Times New Roman" w:cs="Times New Roman"/>
          <w:sz w:val="24"/>
          <w:szCs w:val="24"/>
        </w:rPr>
        <w:t xml:space="preserve">. Yüksekokul Yönetim Kurulu; Müdürün </w:t>
      </w:r>
      <w:r w:rsidR="00A115D4">
        <w:rPr>
          <w:rFonts w:ascii="Times New Roman" w:hAnsi="Times New Roman" w:cs="Times New Roman"/>
          <w:sz w:val="24"/>
          <w:szCs w:val="24"/>
        </w:rPr>
        <w:t>başkanlığında, müdür yardımcısı ile müdürce gösterilen</w:t>
      </w:r>
      <w:r w:rsidRPr="00D7505C">
        <w:rPr>
          <w:rFonts w:ascii="Times New Roman" w:hAnsi="Times New Roman" w:cs="Times New Roman"/>
          <w:sz w:val="24"/>
          <w:szCs w:val="24"/>
        </w:rPr>
        <w:t xml:space="preserve"> altı aday arasından yüksekokul kurulu tarafından üç y</w:t>
      </w:r>
      <w:r w:rsidR="00A115D4">
        <w:rPr>
          <w:rFonts w:ascii="Times New Roman" w:hAnsi="Times New Roman" w:cs="Times New Roman"/>
          <w:sz w:val="24"/>
          <w:szCs w:val="24"/>
        </w:rPr>
        <w:t>ıl için seçilen üç öğretim üyesinden oluşmaktadır</w:t>
      </w:r>
      <w:r w:rsidRPr="00D7505C">
        <w:rPr>
          <w:rFonts w:ascii="Times New Roman" w:hAnsi="Times New Roman" w:cs="Times New Roman"/>
          <w:sz w:val="24"/>
          <w:szCs w:val="24"/>
        </w:rPr>
        <w:t>.</w:t>
      </w:r>
    </w:p>
    <w:p w:rsidR="00A115D4" w:rsidRDefault="00A115D4" w:rsidP="00755CA0">
      <w:pPr>
        <w:spacing w:after="0" w:line="360" w:lineRule="auto"/>
        <w:ind w:firstLine="709"/>
        <w:contextualSpacing/>
        <w:jc w:val="both"/>
        <w:rPr>
          <w:rFonts w:ascii="Times New Roman" w:hAnsi="Times New Roman" w:cs="Times New Roman"/>
          <w:sz w:val="24"/>
          <w:szCs w:val="24"/>
        </w:rPr>
      </w:pPr>
      <w:r w:rsidRPr="00A115D4">
        <w:rPr>
          <w:rFonts w:ascii="Times New Roman" w:hAnsi="Times New Roman" w:cs="Times New Roman"/>
          <w:sz w:val="24"/>
          <w:szCs w:val="24"/>
        </w:rPr>
        <w:t>Meslek Yüksekokulumuza bağlı toplam altı (6) adet idari görev tanımlaması b</w:t>
      </w:r>
      <w:r>
        <w:rPr>
          <w:rFonts w:ascii="Times New Roman" w:hAnsi="Times New Roman" w:cs="Times New Roman"/>
          <w:sz w:val="24"/>
          <w:szCs w:val="24"/>
        </w:rPr>
        <w:t>ulunmaktadır. Bu görevler; personel</w:t>
      </w:r>
      <w:r w:rsidRPr="00A115D4">
        <w:rPr>
          <w:rFonts w:ascii="Times New Roman" w:hAnsi="Times New Roman" w:cs="Times New Roman"/>
          <w:sz w:val="24"/>
          <w:szCs w:val="24"/>
        </w:rPr>
        <w:t xml:space="preserve"> işleri, öğrenci işleri, </w:t>
      </w:r>
      <w:r>
        <w:rPr>
          <w:rFonts w:ascii="Times New Roman" w:hAnsi="Times New Roman" w:cs="Times New Roman"/>
          <w:sz w:val="24"/>
          <w:szCs w:val="24"/>
        </w:rPr>
        <w:t>satın alma-depo</w:t>
      </w:r>
      <w:r w:rsidRPr="00A115D4">
        <w:rPr>
          <w:rFonts w:ascii="Times New Roman" w:hAnsi="Times New Roman" w:cs="Times New Roman"/>
          <w:sz w:val="24"/>
          <w:szCs w:val="24"/>
        </w:rPr>
        <w:t xml:space="preserve">, </w:t>
      </w:r>
      <w:r>
        <w:rPr>
          <w:rFonts w:ascii="Times New Roman" w:hAnsi="Times New Roman" w:cs="Times New Roman"/>
          <w:sz w:val="24"/>
          <w:szCs w:val="24"/>
        </w:rPr>
        <w:t xml:space="preserve">muhasebe, </w:t>
      </w:r>
      <w:r w:rsidRPr="00A115D4">
        <w:rPr>
          <w:rFonts w:ascii="Times New Roman" w:hAnsi="Times New Roman" w:cs="Times New Roman"/>
          <w:sz w:val="24"/>
          <w:szCs w:val="24"/>
        </w:rPr>
        <w:t xml:space="preserve">idari-mali işler ve </w:t>
      </w:r>
      <w:r>
        <w:rPr>
          <w:rFonts w:ascii="Times New Roman" w:hAnsi="Times New Roman" w:cs="Times New Roman"/>
          <w:sz w:val="24"/>
          <w:szCs w:val="24"/>
        </w:rPr>
        <w:t xml:space="preserve">teknik servis </w:t>
      </w:r>
      <w:r w:rsidRPr="00A115D4">
        <w:rPr>
          <w:rFonts w:ascii="Times New Roman" w:hAnsi="Times New Roman" w:cs="Times New Roman"/>
          <w:sz w:val="24"/>
          <w:szCs w:val="24"/>
        </w:rPr>
        <w:t xml:space="preserve">olarak tanımlanmış olup, ilgili işler </w:t>
      </w:r>
      <w:r>
        <w:rPr>
          <w:rFonts w:ascii="Times New Roman" w:hAnsi="Times New Roman" w:cs="Times New Roman"/>
          <w:sz w:val="24"/>
          <w:szCs w:val="24"/>
        </w:rPr>
        <w:t xml:space="preserve">yetkili </w:t>
      </w:r>
      <w:r w:rsidRPr="00A115D4">
        <w:rPr>
          <w:rFonts w:ascii="Times New Roman" w:hAnsi="Times New Roman" w:cs="Times New Roman"/>
          <w:sz w:val="24"/>
          <w:szCs w:val="24"/>
        </w:rPr>
        <w:t>idari personel</w:t>
      </w:r>
      <w:r>
        <w:rPr>
          <w:rFonts w:ascii="Times New Roman" w:hAnsi="Times New Roman" w:cs="Times New Roman"/>
          <w:sz w:val="24"/>
          <w:szCs w:val="24"/>
        </w:rPr>
        <w:t xml:space="preserve"> veya personeller</w:t>
      </w:r>
      <w:r w:rsidRPr="00A115D4">
        <w:rPr>
          <w:rFonts w:ascii="Times New Roman" w:hAnsi="Times New Roman" w:cs="Times New Roman"/>
          <w:sz w:val="24"/>
          <w:szCs w:val="24"/>
        </w:rPr>
        <w:t xml:space="preserve"> tarafından yüksekokul sekreterliğine bağlı olarak yürütülmektedir.</w:t>
      </w:r>
    </w:p>
    <w:p w:rsidR="00981CD3" w:rsidRDefault="00995A9F" w:rsidP="00D7505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İç kontrol eylem planımız daha önce hazırlanmamıştır.</w:t>
      </w:r>
    </w:p>
    <w:p w:rsidR="00995A9F" w:rsidRPr="00755CA0" w:rsidRDefault="00995A9F" w:rsidP="00981CD3">
      <w:pPr>
        <w:jc w:val="both"/>
        <w:rPr>
          <w:rFonts w:ascii="Times New Roman" w:hAnsi="Times New Roman" w:cs="Times New Roman"/>
          <w:b/>
          <w:sz w:val="24"/>
          <w:szCs w:val="24"/>
        </w:rPr>
      </w:pPr>
      <w:r w:rsidRPr="00755CA0">
        <w:rPr>
          <w:rFonts w:ascii="Times New Roman" w:hAnsi="Times New Roman" w:cs="Times New Roman"/>
          <w:b/>
          <w:sz w:val="24"/>
          <w:szCs w:val="24"/>
        </w:rPr>
        <w:t>D.2. Kaynakların Yönetimi</w:t>
      </w:r>
    </w:p>
    <w:p w:rsidR="00995A9F" w:rsidRPr="00A314D8" w:rsidRDefault="002F351E" w:rsidP="00E8225B">
      <w:pPr>
        <w:ind w:firstLine="708"/>
        <w:jc w:val="both"/>
        <w:rPr>
          <w:rFonts w:ascii="Times New Roman" w:hAnsi="Times New Roman" w:cs="Times New Roman"/>
          <w:sz w:val="24"/>
          <w:szCs w:val="24"/>
        </w:rPr>
      </w:pPr>
      <w:r w:rsidRPr="00A314D8">
        <w:rPr>
          <w:rFonts w:ascii="Times New Roman" w:hAnsi="Times New Roman" w:cs="Times New Roman"/>
          <w:sz w:val="24"/>
          <w:szCs w:val="24"/>
        </w:rPr>
        <w:t>Yüksekokulumuz bünyesinde bulunan insan kaynaklarını etkin kullanabilmek için tüm akademik ve idari personelimizi uzmanlıklarına göre çalışma alanlarına yönlendirmekte ve mümkün olduğunca rahat bir çalışma ortamı sunmaya çalışmaktayız.</w:t>
      </w:r>
    </w:p>
    <w:p w:rsidR="00A314D8" w:rsidRDefault="00A314D8" w:rsidP="00E8225B">
      <w:pPr>
        <w:ind w:firstLine="708"/>
        <w:jc w:val="both"/>
        <w:rPr>
          <w:rFonts w:ascii="Times New Roman" w:hAnsi="Times New Roman" w:cs="Times New Roman"/>
          <w:sz w:val="24"/>
          <w:szCs w:val="24"/>
        </w:rPr>
      </w:pPr>
      <w:r w:rsidRPr="00A314D8">
        <w:rPr>
          <w:rFonts w:ascii="Times New Roman" w:hAnsi="Times New Roman" w:cs="Times New Roman"/>
          <w:sz w:val="24"/>
          <w:szCs w:val="24"/>
        </w:rPr>
        <w:t>İdari ve destek hizmetleri sunan birimlerinde görev alan personelin eğitim ve liyakatlerinin üstlendikleri görevlerle uyumunu sağlamak üzere belirli periyotlarla okul yönetimi başkanlığında toplanılarak üstlendikleri görevlerle ilgili varsa problemlerinin çözümüne yönelik iyileştirmeler yapılmaktadır. Tüm personelin ilgilendikleri alanlarla ilgili üniversite bünyesinde yapılan eğitimlere katılması sağlanmaktadır.</w:t>
      </w:r>
    </w:p>
    <w:p w:rsidR="002A1BE4" w:rsidRDefault="002A1BE4" w:rsidP="00E8225B">
      <w:pPr>
        <w:ind w:firstLine="708"/>
        <w:jc w:val="both"/>
        <w:rPr>
          <w:rFonts w:ascii="Times New Roman" w:hAnsi="Times New Roman" w:cs="Times New Roman"/>
          <w:sz w:val="24"/>
          <w:szCs w:val="24"/>
        </w:rPr>
      </w:pPr>
      <w:r>
        <w:rPr>
          <w:rFonts w:ascii="Times New Roman" w:hAnsi="Times New Roman" w:cs="Times New Roman"/>
          <w:sz w:val="24"/>
          <w:szCs w:val="24"/>
        </w:rPr>
        <w:t xml:space="preserve">Yüksekokulumuz, </w:t>
      </w:r>
      <w:r w:rsidRPr="002A1BE4">
        <w:rPr>
          <w:rFonts w:ascii="Times New Roman" w:hAnsi="Times New Roman" w:cs="Times New Roman"/>
          <w:sz w:val="24"/>
          <w:szCs w:val="24"/>
        </w:rPr>
        <w:t xml:space="preserve">bütçe hazırlık dönemini mali kaynak yönetiminin başlangıç noktası olarak görmekte ve bu dönemde gerçekçi, dayanaklı bir bütçe hazırlığını birim bazında yapmaktadır. </w:t>
      </w:r>
      <w:r>
        <w:rPr>
          <w:rFonts w:ascii="Times New Roman" w:hAnsi="Times New Roman" w:cs="Times New Roman"/>
          <w:sz w:val="24"/>
          <w:szCs w:val="24"/>
        </w:rPr>
        <w:t xml:space="preserve">Hazırlanan bütçe teklifi üniversitemiz rektörlüğüne sunulmaktadır. Bununla </w:t>
      </w:r>
      <w:r>
        <w:rPr>
          <w:rFonts w:ascii="Times New Roman" w:hAnsi="Times New Roman" w:cs="Times New Roman"/>
          <w:sz w:val="24"/>
          <w:szCs w:val="24"/>
        </w:rPr>
        <w:lastRenderedPageBreak/>
        <w:t>birlikte birim bazında mali kaynak kullanımı yetkimizin yalnızca bazı kalemlerde doğrudan temin limitini aşmamak şartıyla rektörlüğün ilgili birimlerinin izniyle gerçekleştirilmektedir.</w:t>
      </w:r>
      <w:r w:rsidR="008C4391" w:rsidRPr="008C4391">
        <w:rPr>
          <w:sz w:val="23"/>
          <w:szCs w:val="23"/>
        </w:rPr>
        <w:t xml:space="preserve"> </w:t>
      </w:r>
      <w:r w:rsidR="008C4391" w:rsidRPr="008C4391">
        <w:rPr>
          <w:rFonts w:ascii="Times New Roman" w:hAnsi="Times New Roman" w:cs="Times New Roman"/>
          <w:sz w:val="24"/>
          <w:szCs w:val="24"/>
        </w:rPr>
        <w:t>Herhangi bir doğrudan temin yolu ile ürün satın alma aşamasında ürün ile ilgili teknik bilgiler ilgili bölüm başkanlığından istenir.</w:t>
      </w:r>
      <w:r w:rsidR="008C4391" w:rsidRPr="008C4391">
        <w:rPr>
          <w:sz w:val="23"/>
          <w:szCs w:val="23"/>
        </w:rPr>
        <w:t xml:space="preserve"> </w:t>
      </w:r>
      <w:r w:rsidR="008C4391" w:rsidRPr="008C4391">
        <w:rPr>
          <w:rFonts w:ascii="Times New Roman" w:hAnsi="Times New Roman" w:cs="Times New Roman"/>
          <w:sz w:val="24"/>
          <w:szCs w:val="24"/>
        </w:rPr>
        <w:t>Yapılan tüm alımlar yasa ve yönetmeliklerin çerçevesinde yapılmaktadır.</w:t>
      </w:r>
    </w:p>
    <w:p w:rsidR="00713559" w:rsidRDefault="000B6AC2" w:rsidP="00E8225B">
      <w:pPr>
        <w:ind w:firstLine="708"/>
        <w:jc w:val="both"/>
        <w:rPr>
          <w:rFonts w:ascii="Times New Roman" w:hAnsi="Times New Roman" w:cs="Times New Roman"/>
          <w:sz w:val="24"/>
          <w:szCs w:val="24"/>
        </w:rPr>
      </w:pPr>
      <w:r w:rsidRPr="000B6AC2">
        <w:rPr>
          <w:rFonts w:ascii="Times New Roman" w:hAnsi="Times New Roman" w:cs="Times New Roman"/>
          <w:sz w:val="24"/>
          <w:szCs w:val="24"/>
        </w:rPr>
        <w:t>Meslek Yüksekokulum</w:t>
      </w:r>
      <w:r>
        <w:rPr>
          <w:rFonts w:ascii="Times New Roman" w:hAnsi="Times New Roman" w:cs="Times New Roman"/>
          <w:sz w:val="24"/>
          <w:szCs w:val="24"/>
        </w:rPr>
        <w:t>u</w:t>
      </w:r>
      <w:r w:rsidRPr="000B6AC2">
        <w:rPr>
          <w:rFonts w:ascii="Times New Roman" w:hAnsi="Times New Roman" w:cs="Times New Roman"/>
          <w:sz w:val="24"/>
          <w:szCs w:val="24"/>
        </w:rPr>
        <w:t>zda kayıtlı taşınmaz mal bulunmamaktadır. Taşınır Mal Yönetmeliği çerçevesinde harcama yetkilisi ve onun tarafından görevlendirilen taşınır kayıt ve kontrol yetkilileri tarafından yürütülmektedir. Her yıl Aralık ayı sonunda yapıla</w:t>
      </w:r>
      <w:r>
        <w:rPr>
          <w:rFonts w:ascii="Times New Roman" w:hAnsi="Times New Roman" w:cs="Times New Roman"/>
          <w:sz w:val="24"/>
          <w:szCs w:val="24"/>
        </w:rPr>
        <w:t>n Taşınır Mal Yönetmeliği çerçev</w:t>
      </w:r>
      <w:r w:rsidRPr="000B6AC2">
        <w:rPr>
          <w:rFonts w:ascii="Times New Roman" w:hAnsi="Times New Roman" w:cs="Times New Roman"/>
          <w:sz w:val="24"/>
          <w:szCs w:val="24"/>
        </w:rPr>
        <w:t>esinde yılsonu kapatma işlemleri yapılarak demirbaşların sayısı, zimmeti ve hurda durumu ortaya çıkartılmaktadır.</w:t>
      </w:r>
      <w:r>
        <w:rPr>
          <w:sz w:val="23"/>
          <w:szCs w:val="23"/>
        </w:rPr>
        <w:t xml:space="preserve"> </w:t>
      </w:r>
      <w:r w:rsidR="008C4391" w:rsidRPr="008C4391">
        <w:rPr>
          <w:rFonts w:ascii="Times New Roman" w:hAnsi="Times New Roman" w:cs="Times New Roman"/>
          <w:sz w:val="24"/>
          <w:szCs w:val="24"/>
        </w:rPr>
        <w:t>Yüksekokulumuz taşınır kayıt kontrol sistemi dahilinde yapılan alımların kayıtlar</w:t>
      </w:r>
      <w:r w:rsidR="008C4391">
        <w:rPr>
          <w:rFonts w:ascii="Times New Roman" w:hAnsi="Times New Roman" w:cs="Times New Roman"/>
          <w:sz w:val="24"/>
          <w:szCs w:val="24"/>
        </w:rPr>
        <w:t>ı taşını kayıt sistemine işlenmekte</w:t>
      </w:r>
      <w:r w:rsidR="008C4391" w:rsidRPr="008C4391">
        <w:rPr>
          <w:rFonts w:ascii="Times New Roman" w:hAnsi="Times New Roman" w:cs="Times New Roman"/>
          <w:sz w:val="24"/>
          <w:szCs w:val="24"/>
        </w:rPr>
        <w:t xml:space="preserve"> ve depodan kullanıma sunulmaları </w:t>
      </w:r>
      <w:r w:rsidR="008C4391">
        <w:rPr>
          <w:rFonts w:ascii="Times New Roman" w:hAnsi="Times New Roman" w:cs="Times New Roman"/>
          <w:sz w:val="24"/>
          <w:szCs w:val="24"/>
        </w:rPr>
        <w:t xml:space="preserve">Ayniyat Sorumlusu ve Yüksekokul Sekreterinin kontrolünde </w:t>
      </w:r>
      <w:r w:rsidR="008C4391" w:rsidRPr="008C4391">
        <w:rPr>
          <w:rFonts w:ascii="Times New Roman" w:hAnsi="Times New Roman" w:cs="Times New Roman"/>
          <w:sz w:val="24"/>
          <w:szCs w:val="24"/>
        </w:rPr>
        <w:t xml:space="preserve">düzenli bir şekilde yürütülmektedir. </w:t>
      </w:r>
      <w:r w:rsidR="00F76C36">
        <w:rPr>
          <w:rFonts w:ascii="Times New Roman" w:hAnsi="Times New Roman" w:cs="Times New Roman"/>
          <w:sz w:val="24"/>
          <w:szCs w:val="24"/>
        </w:rPr>
        <w:t xml:space="preserve"> </w:t>
      </w:r>
    </w:p>
    <w:p w:rsidR="00A5068E" w:rsidRPr="00755CA0" w:rsidRDefault="00A5068E" w:rsidP="00981CD3">
      <w:pPr>
        <w:jc w:val="both"/>
        <w:rPr>
          <w:rFonts w:ascii="Times New Roman" w:hAnsi="Times New Roman" w:cs="Times New Roman"/>
          <w:b/>
          <w:sz w:val="24"/>
          <w:szCs w:val="24"/>
        </w:rPr>
      </w:pPr>
      <w:r w:rsidRPr="00755CA0">
        <w:rPr>
          <w:rFonts w:ascii="Times New Roman" w:hAnsi="Times New Roman" w:cs="Times New Roman"/>
          <w:b/>
          <w:sz w:val="24"/>
          <w:szCs w:val="24"/>
        </w:rPr>
        <w:t>D.3. Bilgi Yönetim Sistemi</w:t>
      </w:r>
    </w:p>
    <w:p w:rsidR="00713559" w:rsidRDefault="00713559" w:rsidP="00E8225B">
      <w:pPr>
        <w:ind w:firstLine="708"/>
        <w:jc w:val="both"/>
        <w:rPr>
          <w:rFonts w:ascii="Times New Roman" w:hAnsi="Times New Roman" w:cs="Times New Roman"/>
          <w:sz w:val="24"/>
          <w:szCs w:val="24"/>
        </w:rPr>
      </w:pPr>
      <w:r w:rsidRPr="00713559">
        <w:rPr>
          <w:rFonts w:ascii="Times New Roman" w:hAnsi="Times New Roman" w:cs="Times New Roman"/>
          <w:sz w:val="24"/>
          <w:szCs w:val="24"/>
        </w:rPr>
        <w:t xml:space="preserve">Üniversitemiz idari ve akademik faaliyetlerine ilişkin süreçlerin yönetilmesini ve izlenmesini sağlamak amacıyla birçok sistem kullanılmaktadır. </w:t>
      </w:r>
      <w:r>
        <w:rPr>
          <w:rFonts w:ascii="Times New Roman" w:hAnsi="Times New Roman" w:cs="Times New Roman"/>
          <w:sz w:val="24"/>
          <w:szCs w:val="24"/>
        </w:rPr>
        <w:t xml:space="preserve">Yüksekokulumuzda da üniversitemizin kullandığı sistemlerle entegre bir şekilde Bilgi Yönetim Sistemi sürdürülmektedir. </w:t>
      </w:r>
    </w:p>
    <w:p w:rsidR="004A5762" w:rsidRDefault="004A5762" w:rsidP="00E8225B">
      <w:pPr>
        <w:ind w:firstLine="708"/>
        <w:jc w:val="both"/>
        <w:rPr>
          <w:rFonts w:ascii="Times New Roman" w:hAnsi="Times New Roman" w:cs="Times New Roman"/>
          <w:sz w:val="24"/>
          <w:szCs w:val="24"/>
        </w:rPr>
      </w:pPr>
      <w:proofErr w:type="gramStart"/>
      <w:r w:rsidRPr="004A5762">
        <w:rPr>
          <w:rFonts w:ascii="Times New Roman" w:hAnsi="Times New Roman" w:cs="Times New Roman"/>
          <w:sz w:val="24"/>
          <w:szCs w:val="24"/>
        </w:rPr>
        <w:t>Meslek yüksekokulumuzdaki faaliyet ve süreçlere ilişkin verileri toplamak, analiz etmek ve raporlamak üzere üniversitemiz Bilgi İşlem Daire Başkanlığımız tarafından öğrencilere yönelik olarak öğrenci bilgi sistemi (OBS), personele yönelik</w:t>
      </w:r>
      <w:r w:rsidR="00E72135">
        <w:rPr>
          <w:rFonts w:ascii="Times New Roman" w:hAnsi="Times New Roman" w:cs="Times New Roman"/>
          <w:sz w:val="24"/>
          <w:szCs w:val="24"/>
        </w:rPr>
        <w:t xml:space="preserve"> personel bilgi sistemi </w:t>
      </w:r>
      <w:r w:rsidR="00E72135" w:rsidRPr="00755CA0">
        <w:rPr>
          <w:rFonts w:ascii="Times New Roman" w:hAnsi="Times New Roman" w:cs="Times New Roman"/>
          <w:sz w:val="24"/>
          <w:szCs w:val="24"/>
        </w:rPr>
        <w:t>(PBS</w:t>
      </w:r>
      <w:r w:rsidRPr="00755CA0">
        <w:rPr>
          <w:rFonts w:ascii="Times New Roman" w:hAnsi="Times New Roman" w:cs="Times New Roman"/>
          <w:sz w:val="24"/>
          <w:szCs w:val="24"/>
        </w:rPr>
        <w:t xml:space="preserve">), </w:t>
      </w:r>
      <w:r w:rsidRPr="004A5762">
        <w:rPr>
          <w:rFonts w:ascii="Times New Roman" w:hAnsi="Times New Roman" w:cs="Times New Roman"/>
          <w:sz w:val="24"/>
          <w:szCs w:val="24"/>
        </w:rPr>
        <w:t>akademik personele yönelik olarak ise Akade</w:t>
      </w:r>
      <w:r w:rsidR="00E72135">
        <w:rPr>
          <w:rFonts w:ascii="Times New Roman" w:hAnsi="Times New Roman" w:cs="Times New Roman"/>
          <w:sz w:val="24"/>
          <w:szCs w:val="24"/>
        </w:rPr>
        <w:t xml:space="preserve">mik bilgi sistemi </w:t>
      </w:r>
      <w:r w:rsidR="00E72135" w:rsidRPr="00755CA0">
        <w:rPr>
          <w:rFonts w:ascii="Times New Roman" w:hAnsi="Times New Roman" w:cs="Times New Roman"/>
          <w:sz w:val="24"/>
          <w:szCs w:val="24"/>
        </w:rPr>
        <w:t>(ABS</w:t>
      </w:r>
      <w:r w:rsidRPr="00755CA0">
        <w:rPr>
          <w:rFonts w:ascii="Times New Roman" w:hAnsi="Times New Roman" w:cs="Times New Roman"/>
          <w:sz w:val="24"/>
          <w:szCs w:val="24"/>
        </w:rPr>
        <w:t>)</w:t>
      </w:r>
      <w:r w:rsidR="00755CA0">
        <w:rPr>
          <w:rFonts w:ascii="Times New Roman" w:hAnsi="Times New Roman" w:cs="Times New Roman"/>
          <w:sz w:val="24"/>
          <w:szCs w:val="24"/>
        </w:rPr>
        <w:t>, a</w:t>
      </w:r>
      <w:r w:rsidR="00E72135">
        <w:rPr>
          <w:rFonts w:ascii="Times New Roman" w:hAnsi="Times New Roman" w:cs="Times New Roman"/>
          <w:sz w:val="24"/>
          <w:szCs w:val="24"/>
        </w:rPr>
        <w:t xml:space="preserve">yrıca sdu.edu.tr uzantılı e-posta adresleri </w:t>
      </w:r>
      <w:r w:rsidRPr="004A5762">
        <w:rPr>
          <w:rFonts w:ascii="Times New Roman" w:hAnsi="Times New Roman" w:cs="Times New Roman"/>
          <w:sz w:val="24"/>
          <w:szCs w:val="24"/>
        </w:rPr>
        <w:t xml:space="preserve">kullanılmaktadır. </w:t>
      </w:r>
      <w:proofErr w:type="gramEnd"/>
      <w:r w:rsidRPr="004A5762">
        <w:rPr>
          <w:rFonts w:ascii="Times New Roman" w:hAnsi="Times New Roman" w:cs="Times New Roman"/>
          <w:sz w:val="24"/>
          <w:szCs w:val="24"/>
        </w:rPr>
        <w:t>Ayrıca kurum içi yazışmalar için Elektronik Belge Yönetim Sistemi (EBYS) kullanılmaktadır.</w:t>
      </w:r>
    </w:p>
    <w:p w:rsidR="00E72135" w:rsidRPr="00E72135" w:rsidRDefault="00E72135" w:rsidP="00E8225B">
      <w:pPr>
        <w:ind w:firstLine="708"/>
        <w:jc w:val="both"/>
        <w:rPr>
          <w:rFonts w:ascii="Times New Roman" w:hAnsi="Times New Roman" w:cs="Times New Roman"/>
          <w:sz w:val="24"/>
          <w:szCs w:val="24"/>
        </w:rPr>
      </w:pPr>
      <w:r w:rsidRPr="00E72135">
        <w:rPr>
          <w:rFonts w:ascii="Times New Roman" w:hAnsi="Times New Roman" w:cs="Times New Roman"/>
          <w:sz w:val="24"/>
          <w:szCs w:val="24"/>
        </w:rPr>
        <w:t>Öğrenci Bilgi Sistemi öğrenciye ait demografik bilgileri, danışmanlık ve ders seçim sürecini, not girişlerini, devam durumlarını ve derse ait bilgi yönetimlerini içermektedir.</w:t>
      </w:r>
    </w:p>
    <w:p w:rsidR="00E72135" w:rsidRPr="00E72135" w:rsidRDefault="00E72135" w:rsidP="00E8225B">
      <w:pPr>
        <w:ind w:firstLine="708"/>
        <w:jc w:val="both"/>
        <w:rPr>
          <w:rFonts w:ascii="Times New Roman" w:hAnsi="Times New Roman" w:cs="Times New Roman"/>
          <w:sz w:val="24"/>
          <w:szCs w:val="24"/>
        </w:rPr>
      </w:pPr>
      <w:r w:rsidRPr="00E72135">
        <w:rPr>
          <w:rFonts w:ascii="Times New Roman" w:hAnsi="Times New Roman" w:cs="Times New Roman"/>
          <w:sz w:val="24"/>
          <w:szCs w:val="24"/>
        </w:rPr>
        <w:t xml:space="preserve">Akademik personel bilgi sistemi YÖKSİS verileri ile </w:t>
      </w:r>
      <w:proofErr w:type="gramStart"/>
      <w:r w:rsidRPr="00E72135">
        <w:rPr>
          <w:rFonts w:ascii="Times New Roman" w:hAnsi="Times New Roman" w:cs="Times New Roman"/>
          <w:sz w:val="24"/>
          <w:szCs w:val="24"/>
        </w:rPr>
        <w:t>entegre olarak</w:t>
      </w:r>
      <w:proofErr w:type="gramEnd"/>
      <w:r w:rsidRPr="00E72135">
        <w:rPr>
          <w:rFonts w:ascii="Times New Roman" w:hAnsi="Times New Roman" w:cs="Times New Roman"/>
          <w:sz w:val="24"/>
          <w:szCs w:val="24"/>
        </w:rPr>
        <w:t xml:space="preserve"> çalışmakta ve akademik personelin yayın, tebliğ, proje, atıf gibi akademik bilgilerine yönlendirmektedir.</w:t>
      </w:r>
    </w:p>
    <w:p w:rsidR="00147E8E" w:rsidRDefault="00147E8E" w:rsidP="00E8225B">
      <w:pPr>
        <w:ind w:firstLine="708"/>
        <w:jc w:val="both"/>
        <w:rPr>
          <w:rFonts w:ascii="Times New Roman" w:hAnsi="Times New Roman" w:cs="Times New Roman"/>
          <w:sz w:val="24"/>
          <w:szCs w:val="24"/>
        </w:rPr>
      </w:pPr>
      <w:r>
        <w:rPr>
          <w:rFonts w:ascii="Times New Roman" w:hAnsi="Times New Roman" w:cs="Times New Roman"/>
          <w:sz w:val="24"/>
          <w:szCs w:val="24"/>
        </w:rPr>
        <w:t>Ar-Ge faaliyetimiz bulunmamaktadır.</w:t>
      </w:r>
    </w:p>
    <w:p w:rsidR="00E72135" w:rsidRDefault="00E72135" w:rsidP="00E8225B">
      <w:pPr>
        <w:ind w:firstLine="708"/>
        <w:jc w:val="both"/>
        <w:rPr>
          <w:rFonts w:ascii="Times New Roman" w:hAnsi="Times New Roman" w:cs="Times New Roman"/>
          <w:sz w:val="24"/>
          <w:szCs w:val="24"/>
        </w:rPr>
      </w:pPr>
      <w:r>
        <w:rPr>
          <w:rFonts w:ascii="Times New Roman" w:hAnsi="Times New Roman" w:cs="Times New Roman"/>
          <w:sz w:val="24"/>
          <w:szCs w:val="24"/>
        </w:rPr>
        <w:t>Üniversitemizin Kariyer Planlama ve Mezunlarla İletişim</w:t>
      </w:r>
      <w:r w:rsidR="00147E8E">
        <w:rPr>
          <w:rFonts w:ascii="Times New Roman" w:hAnsi="Times New Roman" w:cs="Times New Roman"/>
          <w:sz w:val="24"/>
          <w:szCs w:val="24"/>
        </w:rPr>
        <w:t xml:space="preserve"> Merkezi, Yüksekokulumuzu temsilen akademisyenler</w:t>
      </w:r>
      <w:r w:rsidR="00147E8E" w:rsidRPr="00147E8E">
        <w:rPr>
          <w:rFonts w:ascii="Times New Roman" w:hAnsi="Times New Roman" w:cs="Times New Roman"/>
          <w:sz w:val="24"/>
          <w:szCs w:val="24"/>
        </w:rPr>
        <w:t xml:space="preserve">in görev aldığı “Kariyer </w:t>
      </w:r>
      <w:proofErr w:type="spellStart"/>
      <w:r w:rsidR="00147E8E" w:rsidRPr="00147E8E">
        <w:rPr>
          <w:rFonts w:ascii="Times New Roman" w:hAnsi="Times New Roman" w:cs="Times New Roman"/>
          <w:sz w:val="24"/>
          <w:szCs w:val="24"/>
        </w:rPr>
        <w:t>Temsilcileri”nin</w:t>
      </w:r>
      <w:proofErr w:type="spellEnd"/>
      <w:r w:rsidR="00147E8E" w:rsidRPr="00147E8E">
        <w:rPr>
          <w:rFonts w:ascii="Times New Roman" w:hAnsi="Times New Roman" w:cs="Times New Roman"/>
          <w:sz w:val="24"/>
          <w:szCs w:val="24"/>
        </w:rPr>
        <w:t xml:space="preserve"> aktif katılımı ile etkinliklerini ve </w:t>
      </w:r>
      <w:r w:rsidR="00147E8E">
        <w:rPr>
          <w:rFonts w:ascii="Times New Roman" w:hAnsi="Times New Roman" w:cs="Times New Roman"/>
          <w:sz w:val="24"/>
          <w:szCs w:val="24"/>
        </w:rPr>
        <w:t>danışmanlık hizmetlerini yürütmektedir</w:t>
      </w:r>
      <w:r w:rsidR="00147E8E" w:rsidRPr="00147E8E">
        <w:rPr>
          <w:rFonts w:ascii="Times New Roman" w:hAnsi="Times New Roman" w:cs="Times New Roman"/>
          <w:sz w:val="24"/>
          <w:szCs w:val="24"/>
        </w:rPr>
        <w:t>.</w:t>
      </w:r>
      <w:r w:rsidR="00147E8E">
        <w:rPr>
          <w:rFonts w:ascii="Times New Roman" w:hAnsi="Times New Roman" w:cs="Times New Roman"/>
          <w:sz w:val="24"/>
          <w:szCs w:val="24"/>
        </w:rPr>
        <w:t xml:space="preserve"> </w:t>
      </w:r>
    </w:p>
    <w:p w:rsidR="003C5393" w:rsidRDefault="003C5393" w:rsidP="00E8225B">
      <w:pPr>
        <w:ind w:firstLine="708"/>
        <w:jc w:val="both"/>
        <w:rPr>
          <w:rFonts w:ascii="Times New Roman" w:hAnsi="Times New Roman" w:cs="Times New Roman"/>
          <w:sz w:val="24"/>
          <w:szCs w:val="24"/>
        </w:rPr>
      </w:pPr>
      <w:r w:rsidRPr="00BF454C">
        <w:rPr>
          <w:rFonts w:ascii="Times New Roman" w:hAnsi="Times New Roman" w:cs="Times New Roman"/>
          <w:sz w:val="24"/>
          <w:szCs w:val="24"/>
        </w:rPr>
        <w:t xml:space="preserve">Kurumsal iç ve dış değerlendirme sürecine yönelik bilgiler </w:t>
      </w:r>
      <w:r w:rsidR="00BF454C">
        <w:rPr>
          <w:rFonts w:ascii="Times New Roman" w:hAnsi="Times New Roman" w:cs="Times New Roman"/>
          <w:sz w:val="24"/>
          <w:szCs w:val="24"/>
        </w:rPr>
        <w:t xml:space="preserve">Birim </w:t>
      </w:r>
      <w:r w:rsidRPr="00BF454C">
        <w:rPr>
          <w:rFonts w:ascii="Times New Roman" w:hAnsi="Times New Roman" w:cs="Times New Roman"/>
          <w:sz w:val="24"/>
          <w:szCs w:val="24"/>
        </w:rPr>
        <w:t xml:space="preserve">Kalite </w:t>
      </w:r>
      <w:r w:rsidR="00BF454C">
        <w:rPr>
          <w:rFonts w:ascii="Times New Roman" w:hAnsi="Times New Roman" w:cs="Times New Roman"/>
          <w:sz w:val="24"/>
          <w:szCs w:val="24"/>
        </w:rPr>
        <w:t>Komisyonu tarafından önerilen birim</w:t>
      </w:r>
      <w:r w:rsidRPr="00BF454C">
        <w:rPr>
          <w:rFonts w:ascii="Times New Roman" w:hAnsi="Times New Roman" w:cs="Times New Roman"/>
          <w:sz w:val="24"/>
          <w:szCs w:val="24"/>
        </w:rPr>
        <w:t xml:space="preserve"> iç değerlendirme </w:t>
      </w:r>
      <w:r w:rsidR="00BF454C">
        <w:rPr>
          <w:rFonts w:ascii="Times New Roman" w:hAnsi="Times New Roman" w:cs="Times New Roman"/>
          <w:sz w:val="24"/>
          <w:szCs w:val="24"/>
        </w:rPr>
        <w:t xml:space="preserve">raporu </w:t>
      </w:r>
      <w:r w:rsidRPr="00BF454C">
        <w:rPr>
          <w:rFonts w:ascii="Times New Roman" w:hAnsi="Times New Roman" w:cs="Times New Roman"/>
          <w:sz w:val="24"/>
          <w:szCs w:val="24"/>
        </w:rPr>
        <w:t xml:space="preserve">kapsamında yılda bir kez </w:t>
      </w:r>
      <w:r w:rsidR="00BF454C">
        <w:rPr>
          <w:rFonts w:ascii="Times New Roman" w:hAnsi="Times New Roman" w:cs="Times New Roman"/>
          <w:sz w:val="24"/>
          <w:szCs w:val="24"/>
        </w:rPr>
        <w:t>toplanmaktadır</w:t>
      </w:r>
      <w:r w:rsidRPr="00BF454C">
        <w:rPr>
          <w:rFonts w:ascii="Times New Roman" w:hAnsi="Times New Roman" w:cs="Times New Roman"/>
          <w:sz w:val="24"/>
          <w:szCs w:val="24"/>
        </w:rPr>
        <w:t>.</w:t>
      </w:r>
    </w:p>
    <w:p w:rsidR="003C5393" w:rsidRDefault="003C5393" w:rsidP="00E8225B">
      <w:pPr>
        <w:ind w:firstLine="708"/>
        <w:jc w:val="both"/>
        <w:rPr>
          <w:rFonts w:ascii="Times New Roman" w:hAnsi="Times New Roman" w:cs="Times New Roman"/>
          <w:sz w:val="24"/>
          <w:szCs w:val="24"/>
        </w:rPr>
      </w:pPr>
      <w:r w:rsidRPr="003C5393">
        <w:rPr>
          <w:rFonts w:ascii="Times New Roman" w:hAnsi="Times New Roman" w:cs="Times New Roman"/>
          <w:sz w:val="24"/>
          <w:szCs w:val="24"/>
        </w:rPr>
        <w:t>Meslek Yüksekok</w:t>
      </w:r>
      <w:r>
        <w:rPr>
          <w:rFonts w:ascii="Times New Roman" w:hAnsi="Times New Roman" w:cs="Times New Roman"/>
          <w:sz w:val="24"/>
          <w:szCs w:val="24"/>
        </w:rPr>
        <w:t>u</w:t>
      </w:r>
      <w:r w:rsidRPr="003C5393">
        <w:rPr>
          <w:rFonts w:ascii="Times New Roman" w:hAnsi="Times New Roman" w:cs="Times New Roman"/>
          <w:sz w:val="24"/>
          <w:szCs w:val="24"/>
        </w:rPr>
        <w:t>lumuz öğretim elemanlarına ait özlük dosyaları güvenli bir şekilde özlük işlerinden sorumlu memur tarafından saklanmaktadır. Bu dosyalar gizlilik açısından üçüncü şahıslarla paylaşılmamaktadır. Öğrencilere ilk kayıt aşamasınd</w:t>
      </w:r>
      <w:r>
        <w:rPr>
          <w:rFonts w:ascii="Times New Roman" w:hAnsi="Times New Roman" w:cs="Times New Roman"/>
          <w:sz w:val="24"/>
          <w:szCs w:val="24"/>
        </w:rPr>
        <w:t>a bir (1</w:t>
      </w:r>
      <w:r w:rsidRPr="003C5393">
        <w:rPr>
          <w:rFonts w:ascii="Times New Roman" w:hAnsi="Times New Roman" w:cs="Times New Roman"/>
          <w:sz w:val="24"/>
          <w:szCs w:val="24"/>
        </w:rPr>
        <w:t xml:space="preserve">) adet özlük </w:t>
      </w:r>
      <w:r w:rsidRPr="003C5393">
        <w:rPr>
          <w:rFonts w:ascii="Times New Roman" w:hAnsi="Times New Roman" w:cs="Times New Roman"/>
          <w:sz w:val="24"/>
          <w:szCs w:val="24"/>
        </w:rPr>
        <w:lastRenderedPageBreak/>
        <w:t>dosyası hazırlanmakta olup</w:t>
      </w:r>
      <w:r w:rsidR="00BF454C" w:rsidRPr="00BF454C">
        <w:rPr>
          <w:rFonts w:ascii="Times New Roman" w:hAnsi="Times New Roman" w:cs="Times New Roman"/>
          <w:sz w:val="24"/>
          <w:szCs w:val="24"/>
        </w:rPr>
        <w:t xml:space="preserve"> </w:t>
      </w:r>
      <w:r w:rsidR="00BF454C" w:rsidRPr="003C5393">
        <w:rPr>
          <w:rFonts w:ascii="Times New Roman" w:hAnsi="Times New Roman" w:cs="Times New Roman"/>
          <w:sz w:val="24"/>
          <w:szCs w:val="24"/>
        </w:rPr>
        <w:t>birimimiz Öğrenci İşlerinde muhafaza edilmektedir.</w:t>
      </w:r>
      <w:r w:rsidR="00BF454C">
        <w:rPr>
          <w:rFonts w:ascii="Times New Roman" w:hAnsi="Times New Roman" w:cs="Times New Roman"/>
          <w:sz w:val="24"/>
          <w:szCs w:val="24"/>
        </w:rPr>
        <w:t xml:space="preserve"> Öğrenci Bilgi S</w:t>
      </w:r>
      <w:r>
        <w:rPr>
          <w:rFonts w:ascii="Times New Roman" w:hAnsi="Times New Roman" w:cs="Times New Roman"/>
          <w:sz w:val="24"/>
          <w:szCs w:val="24"/>
        </w:rPr>
        <w:t>istemi üzerinden de kayıt işlemleri menüsünden öğrenciden istenen dosyasında olması gereken belgeler işaretlenip kesin kayıt işlemleri tamamlanmaktadır</w:t>
      </w:r>
      <w:r w:rsidR="00BF454C">
        <w:rPr>
          <w:rFonts w:ascii="Times New Roman" w:hAnsi="Times New Roman" w:cs="Times New Roman"/>
          <w:sz w:val="24"/>
          <w:szCs w:val="24"/>
        </w:rPr>
        <w:t xml:space="preserve">. </w:t>
      </w:r>
    </w:p>
    <w:p w:rsidR="005D56DA" w:rsidRPr="00755CA0" w:rsidRDefault="00713559" w:rsidP="003C5393">
      <w:pPr>
        <w:jc w:val="both"/>
        <w:rPr>
          <w:rFonts w:ascii="Times New Roman" w:hAnsi="Times New Roman" w:cs="Times New Roman"/>
          <w:b/>
          <w:sz w:val="24"/>
          <w:szCs w:val="24"/>
        </w:rPr>
      </w:pPr>
      <w:r w:rsidRPr="00755CA0">
        <w:rPr>
          <w:rFonts w:ascii="Times New Roman" w:hAnsi="Times New Roman" w:cs="Times New Roman"/>
          <w:b/>
          <w:sz w:val="24"/>
          <w:szCs w:val="24"/>
        </w:rPr>
        <w:t xml:space="preserve">D.4. Kurum Dışından Tedarik Edilen Hizmetlerin Kalitesi  </w:t>
      </w:r>
    </w:p>
    <w:p w:rsidR="00A45F68" w:rsidRDefault="00155F95" w:rsidP="00E8225B">
      <w:pPr>
        <w:ind w:firstLine="708"/>
        <w:jc w:val="both"/>
        <w:rPr>
          <w:rFonts w:ascii="Times New Roman" w:hAnsi="Times New Roman" w:cs="Times New Roman"/>
          <w:sz w:val="24"/>
          <w:szCs w:val="24"/>
        </w:rPr>
      </w:pPr>
      <w:r>
        <w:rPr>
          <w:rFonts w:ascii="Times New Roman" w:hAnsi="Times New Roman" w:cs="Times New Roman"/>
          <w:sz w:val="24"/>
          <w:szCs w:val="24"/>
        </w:rPr>
        <w:t xml:space="preserve">Yüksekokulumuzda </w:t>
      </w:r>
      <w:r w:rsidRPr="00A45F68">
        <w:rPr>
          <w:rFonts w:ascii="Times New Roman" w:hAnsi="Times New Roman" w:cs="Times New Roman"/>
          <w:sz w:val="24"/>
          <w:szCs w:val="24"/>
        </w:rPr>
        <w:t>her geçen yıl program ve öğr</w:t>
      </w:r>
      <w:r>
        <w:rPr>
          <w:rFonts w:ascii="Times New Roman" w:hAnsi="Times New Roman" w:cs="Times New Roman"/>
          <w:sz w:val="24"/>
          <w:szCs w:val="24"/>
        </w:rPr>
        <w:t>enci sayısı bakımından büyümekteyiz.</w:t>
      </w:r>
      <w:r w:rsidRPr="00A45F68">
        <w:rPr>
          <w:rFonts w:ascii="Times New Roman" w:hAnsi="Times New Roman" w:cs="Times New Roman"/>
          <w:sz w:val="24"/>
          <w:szCs w:val="24"/>
        </w:rPr>
        <w:t xml:space="preserve"> </w:t>
      </w:r>
      <w:r>
        <w:rPr>
          <w:rFonts w:ascii="Times New Roman" w:hAnsi="Times New Roman" w:cs="Times New Roman"/>
          <w:sz w:val="24"/>
          <w:szCs w:val="24"/>
        </w:rPr>
        <w:t>Ancak bazı programlarımızda alanında uzman</w:t>
      </w:r>
      <w:r w:rsidR="00535DD5">
        <w:rPr>
          <w:rFonts w:ascii="Times New Roman" w:hAnsi="Times New Roman" w:cs="Times New Roman"/>
          <w:sz w:val="24"/>
          <w:szCs w:val="24"/>
        </w:rPr>
        <w:t>,</w:t>
      </w:r>
      <w:r>
        <w:rPr>
          <w:rFonts w:ascii="Times New Roman" w:hAnsi="Times New Roman" w:cs="Times New Roman"/>
          <w:sz w:val="24"/>
          <w:szCs w:val="24"/>
        </w:rPr>
        <w:t xml:space="preserve"> </w:t>
      </w:r>
      <w:r w:rsidRPr="00A45F68">
        <w:rPr>
          <w:rFonts w:ascii="Times New Roman" w:hAnsi="Times New Roman" w:cs="Times New Roman"/>
          <w:sz w:val="24"/>
          <w:szCs w:val="24"/>
        </w:rPr>
        <w:t>yeterli akademik ka</w:t>
      </w:r>
      <w:r>
        <w:rPr>
          <w:rFonts w:ascii="Times New Roman" w:hAnsi="Times New Roman" w:cs="Times New Roman"/>
          <w:sz w:val="24"/>
          <w:szCs w:val="24"/>
        </w:rPr>
        <w:t>droya sahip değiliz. E</w:t>
      </w:r>
      <w:r w:rsidR="00A45F68" w:rsidRPr="00A45F68">
        <w:rPr>
          <w:rFonts w:ascii="Times New Roman" w:hAnsi="Times New Roman" w:cs="Times New Roman"/>
          <w:sz w:val="24"/>
          <w:szCs w:val="24"/>
        </w:rPr>
        <w:t>ğitim</w:t>
      </w:r>
      <w:r>
        <w:rPr>
          <w:rFonts w:ascii="Times New Roman" w:hAnsi="Times New Roman" w:cs="Times New Roman"/>
          <w:sz w:val="24"/>
          <w:szCs w:val="24"/>
        </w:rPr>
        <w:t>-</w:t>
      </w:r>
      <w:r w:rsidR="00A45F68" w:rsidRPr="00A45F68">
        <w:rPr>
          <w:rFonts w:ascii="Times New Roman" w:hAnsi="Times New Roman" w:cs="Times New Roman"/>
          <w:sz w:val="24"/>
          <w:szCs w:val="24"/>
        </w:rPr>
        <w:t>öğretim faaliyetlerin</w:t>
      </w:r>
      <w:r>
        <w:rPr>
          <w:rFonts w:ascii="Times New Roman" w:hAnsi="Times New Roman" w:cs="Times New Roman"/>
          <w:sz w:val="24"/>
          <w:szCs w:val="24"/>
        </w:rPr>
        <w:t xml:space="preserve">i aksatmadan yürütebilmek için kurum </w:t>
      </w:r>
      <w:r w:rsidR="00A45F68" w:rsidRPr="00A45F68">
        <w:rPr>
          <w:rFonts w:ascii="Times New Roman" w:hAnsi="Times New Roman" w:cs="Times New Roman"/>
          <w:sz w:val="24"/>
          <w:szCs w:val="24"/>
        </w:rPr>
        <w:t>dışından ücret karşılığı görevlendirilmek üzere akademik personel görevlendirilmektedir. Bu görevlendirmeler</w:t>
      </w:r>
      <w:r>
        <w:rPr>
          <w:rFonts w:ascii="Times New Roman" w:hAnsi="Times New Roman" w:cs="Times New Roman"/>
          <w:sz w:val="24"/>
          <w:szCs w:val="24"/>
        </w:rPr>
        <w:t>,</w:t>
      </w:r>
      <w:r w:rsidR="00A45F68" w:rsidRPr="00A45F68">
        <w:rPr>
          <w:rFonts w:ascii="Times New Roman" w:hAnsi="Times New Roman" w:cs="Times New Roman"/>
          <w:sz w:val="24"/>
          <w:szCs w:val="24"/>
        </w:rPr>
        <w:t xml:space="preserve"> </w:t>
      </w:r>
      <w:r>
        <w:rPr>
          <w:rFonts w:ascii="Times New Roman" w:hAnsi="Times New Roman" w:cs="Times New Roman"/>
          <w:sz w:val="24"/>
          <w:szCs w:val="24"/>
        </w:rPr>
        <w:t xml:space="preserve">Yüksekokulumuzda ücret karşılığı ders vermek isteyen şahısların dilekçe ile başvurması, </w:t>
      </w:r>
      <w:r w:rsidR="005D56DA">
        <w:rPr>
          <w:rFonts w:ascii="Times New Roman" w:hAnsi="Times New Roman" w:cs="Times New Roman"/>
          <w:sz w:val="24"/>
          <w:szCs w:val="24"/>
        </w:rPr>
        <w:t xml:space="preserve">başvuruların ilgili bölüm kurullarında değerlendirilip, yönetim kuruluna arzı ve </w:t>
      </w:r>
      <w:r w:rsidR="00A45F68" w:rsidRPr="00A45F68">
        <w:rPr>
          <w:rFonts w:ascii="Times New Roman" w:hAnsi="Times New Roman" w:cs="Times New Roman"/>
          <w:sz w:val="24"/>
          <w:szCs w:val="24"/>
        </w:rPr>
        <w:t>Rektörlük oluru/izni ile yapılmaktadır. Bu kapsamda yapılan görevlendirmelerde alanında yeterliliğe sahip elemanların seçilmesine özen gösterilmektedir.</w:t>
      </w:r>
    </w:p>
    <w:p w:rsidR="00713559" w:rsidRPr="00755CA0" w:rsidRDefault="00CC4256" w:rsidP="00981CD3">
      <w:pPr>
        <w:jc w:val="both"/>
        <w:rPr>
          <w:rFonts w:ascii="Times New Roman" w:hAnsi="Times New Roman" w:cs="Times New Roman"/>
          <w:b/>
          <w:sz w:val="24"/>
          <w:szCs w:val="24"/>
        </w:rPr>
      </w:pPr>
      <w:r w:rsidRPr="00755CA0">
        <w:rPr>
          <w:rFonts w:ascii="Times New Roman" w:hAnsi="Times New Roman" w:cs="Times New Roman"/>
          <w:b/>
          <w:sz w:val="24"/>
          <w:szCs w:val="24"/>
        </w:rPr>
        <w:t>D.5. Kamuoyunu Bilgilendirme</w:t>
      </w:r>
      <w:r w:rsidR="00713559" w:rsidRPr="00755CA0">
        <w:rPr>
          <w:rFonts w:ascii="Times New Roman" w:hAnsi="Times New Roman" w:cs="Times New Roman"/>
          <w:b/>
          <w:sz w:val="24"/>
          <w:szCs w:val="24"/>
        </w:rPr>
        <w:t xml:space="preserve"> </w:t>
      </w:r>
    </w:p>
    <w:p w:rsidR="00952D59" w:rsidRPr="009C3A92" w:rsidRDefault="00952D59" w:rsidP="00952D5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C3A92">
        <w:rPr>
          <w:rFonts w:ascii="Times New Roman" w:hAnsi="Times New Roman" w:cs="Times New Roman"/>
          <w:sz w:val="24"/>
          <w:szCs w:val="24"/>
        </w:rPr>
        <w:t>Meslek yüksekokulumuz Üniversitemizin hazırlamış olduğu yönetmelik ve okulumuzca hazırlanan yönergelerle yönetilmektedir. İlgili yönetmelik ve yönergeler yüksekokulumuz web sayfasında paylaşılmaktadır. Bu yönetmelik ve yönergelerle ilgili Süleyman Demirel Üniversitesi Senatosu tarafından yapılan değişikliklerin kabulünden sonra gerekli güncellemeler yapılmaktadır.</w:t>
      </w:r>
    </w:p>
    <w:p w:rsidR="00952D59" w:rsidRPr="009C3A92" w:rsidRDefault="00952D59" w:rsidP="00952D59">
      <w:pPr>
        <w:autoSpaceDE w:val="0"/>
        <w:autoSpaceDN w:val="0"/>
        <w:adjustRightInd w:val="0"/>
        <w:spacing w:after="0" w:line="360" w:lineRule="auto"/>
        <w:ind w:firstLine="708"/>
        <w:jc w:val="both"/>
        <w:rPr>
          <w:rFonts w:ascii="Times New Roman" w:hAnsi="Times New Roman" w:cs="Times New Roman"/>
          <w:sz w:val="24"/>
          <w:szCs w:val="24"/>
        </w:rPr>
      </w:pPr>
      <w:r w:rsidRPr="009C3A92">
        <w:rPr>
          <w:rFonts w:ascii="Times New Roman" w:hAnsi="Times New Roman" w:cs="Times New Roman"/>
          <w:sz w:val="24"/>
          <w:szCs w:val="24"/>
        </w:rPr>
        <w:t>Web sitesinde yayınlanan bilgiler, ilgili birimin bir üst</w:t>
      </w:r>
      <w:r>
        <w:rPr>
          <w:rFonts w:ascii="Times New Roman" w:hAnsi="Times New Roman" w:cs="Times New Roman"/>
          <w:sz w:val="24"/>
          <w:szCs w:val="24"/>
        </w:rPr>
        <w:t xml:space="preserve"> yöneticisi, Müdürlük onayı ile doğruluğu onaylandıktan sonra</w:t>
      </w:r>
      <w:r w:rsidRPr="009C3A92">
        <w:rPr>
          <w:rFonts w:ascii="Times New Roman" w:hAnsi="Times New Roman" w:cs="Times New Roman"/>
          <w:sz w:val="24"/>
          <w:szCs w:val="24"/>
        </w:rPr>
        <w:t xml:space="preserve"> web sitesinde yayınlanmaktad</w:t>
      </w:r>
      <w:r>
        <w:rPr>
          <w:rFonts w:ascii="Times New Roman" w:hAnsi="Times New Roman" w:cs="Times New Roman"/>
          <w:sz w:val="24"/>
          <w:szCs w:val="24"/>
        </w:rPr>
        <w:t xml:space="preserve">ır. Kurumun Web sitesinde bilgi </w:t>
      </w:r>
      <w:r w:rsidRPr="009C3A92">
        <w:rPr>
          <w:rFonts w:ascii="Times New Roman" w:hAnsi="Times New Roman" w:cs="Times New Roman"/>
          <w:sz w:val="24"/>
          <w:szCs w:val="24"/>
        </w:rPr>
        <w:t>paylaşma yetkisi sınırlı kişidedir.</w:t>
      </w:r>
      <w:r>
        <w:rPr>
          <w:rFonts w:ascii="Times New Roman" w:hAnsi="Times New Roman" w:cs="Times New Roman"/>
          <w:sz w:val="24"/>
          <w:szCs w:val="24"/>
        </w:rPr>
        <w:t xml:space="preserve"> </w:t>
      </w:r>
    </w:p>
    <w:p w:rsidR="00870BFA" w:rsidRPr="00755CA0" w:rsidRDefault="00870BFA" w:rsidP="00981CD3">
      <w:pPr>
        <w:jc w:val="both"/>
        <w:rPr>
          <w:rFonts w:ascii="Times New Roman" w:hAnsi="Times New Roman" w:cs="Times New Roman"/>
          <w:b/>
          <w:sz w:val="24"/>
          <w:szCs w:val="24"/>
        </w:rPr>
      </w:pPr>
      <w:r w:rsidRPr="00755CA0">
        <w:rPr>
          <w:rFonts w:ascii="Times New Roman" w:hAnsi="Times New Roman" w:cs="Times New Roman"/>
          <w:b/>
          <w:sz w:val="24"/>
          <w:szCs w:val="24"/>
        </w:rPr>
        <w:t>D.6. Yönetimin Etkinliği ve Hesap Verebilirliği</w:t>
      </w:r>
    </w:p>
    <w:p w:rsidR="00870BFA" w:rsidRDefault="00870BFA" w:rsidP="00E8225B">
      <w:pPr>
        <w:ind w:firstLine="708"/>
        <w:jc w:val="both"/>
        <w:rPr>
          <w:rFonts w:ascii="Times New Roman" w:hAnsi="Times New Roman" w:cs="Times New Roman"/>
          <w:sz w:val="24"/>
          <w:szCs w:val="24"/>
        </w:rPr>
      </w:pPr>
      <w:r w:rsidRPr="00870BFA">
        <w:rPr>
          <w:rFonts w:ascii="Times New Roman" w:hAnsi="Times New Roman" w:cs="Times New Roman"/>
          <w:sz w:val="24"/>
          <w:szCs w:val="24"/>
        </w:rPr>
        <w:t>Yüksekokulumuz, ilk defa bu yıl düzenlediği Kurum İç Değerlendirme Raporunu Üniversitemiz Rektörlüğüne sunarak Yönetimin Etkinliği ve Hesap Verebilirliği konusunda gerekli kontrollerin yapılabilmesine olanak sağlama</w:t>
      </w:r>
      <w:r w:rsidR="003C6A34">
        <w:rPr>
          <w:rFonts w:ascii="Times New Roman" w:hAnsi="Times New Roman" w:cs="Times New Roman"/>
          <w:sz w:val="24"/>
          <w:szCs w:val="24"/>
        </w:rPr>
        <w:t>yı planlamaktadır.</w:t>
      </w:r>
      <w:r w:rsidR="00E8225B">
        <w:rPr>
          <w:rFonts w:ascii="Times New Roman" w:hAnsi="Times New Roman" w:cs="Times New Roman"/>
          <w:sz w:val="24"/>
          <w:szCs w:val="24"/>
        </w:rPr>
        <w:t xml:space="preserve"> </w:t>
      </w:r>
    </w:p>
    <w:p w:rsidR="00BF2486" w:rsidRDefault="00BF2486" w:rsidP="00E8225B">
      <w:pPr>
        <w:ind w:firstLine="708"/>
        <w:jc w:val="both"/>
        <w:rPr>
          <w:rFonts w:ascii="Times New Roman" w:hAnsi="Times New Roman" w:cs="Times New Roman"/>
          <w:sz w:val="24"/>
          <w:szCs w:val="24"/>
        </w:rPr>
      </w:pPr>
    </w:p>
    <w:p w:rsidR="00BF2486" w:rsidRDefault="00BF2486" w:rsidP="00E8225B">
      <w:pPr>
        <w:ind w:firstLine="708"/>
        <w:jc w:val="both"/>
        <w:rPr>
          <w:rFonts w:ascii="Times New Roman" w:hAnsi="Times New Roman" w:cs="Times New Roman"/>
          <w:sz w:val="24"/>
          <w:szCs w:val="24"/>
        </w:rPr>
      </w:pPr>
    </w:p>
    <w:p w:rsidR="00BF2486" w:rsidRDefault="00BF2486" w:rsidP="00E8225B">
      <w:pPr>
        <w:ind w:firstLine="708"/>
        <w:jc w:val="both"/>
        <w:rPr>
          <w:rFonts w:ascii="Times New Roman" w:hAnsi="Times New Roman" w:cs="Times New Roman"/>
          <w:sz w:val="24"/>
          <w:szCs w:val="24"/>
        </w:rPr>
      </w:pPr>
    </w:p>
    <w:p w:rsidR="00BF2486" w:rsidRDefault="00BF2486" w:rsidP="00E8225B">
      <w:pPr>
        <w:ind w:firstLine="708"/>
        <w:jc w:val="both"/>
        <w:rPr>
          <w:rFonts w:ascii="Times New Roman" w:hAnsi="Times New Roman" w:cs="Times New Roman"/>
          <w:sz w:val="24"/>
          <w:szCs w:val="24"/>
        </w:rPr>
      </w:pPr>
    </w:p>
    <w:p w:rsidR="00BF2486" w:rsidRDefault="00BF2486" w:rsidP="00E8225B">
      <w:pPr>
        <w:ind w:firstLine="708"/>
        <w:jc w:val="both"/>
        <w:rPr>
          <w:rFonts w:ascii="Times New Roman" w:hAnsi="Times New Roman" w:cs="Times New Roman"/>
          <w:sz w:val="24"/>
          <w:szCs w:val="24"/>
        </w:rPr>
      </w:pPr>
    </w:p>
    <w:p w:rsidR="00BF2486" w:rsidRDefault="00BF2486" w:rsidP="00755CA0">
      <w:pPr>
        <w:jc w:val="both"/>
        <w:rPr>
          <w:rFonts w:ascii="Times New Roman" w:hAnsi="Times New Roman" w:cs="Times New Roman"/>
          <w:sz w:val="24"/>
          <w:szCs w:val="24"/>
        </w:rPr>
      </w:pPr>
    </w:p>
    <w:p w:rsidR="00755CA0" w:rsidRDefault="00755CA0" w:rsidP="00755CA0">
      <w:pPr>
        <w:jc w:val="both"/>
        <w:rPr>
          <w:rFonts w:ascii="Times New Roman" w:hAnsi="Times New Roman" w:cs="Times New Roman"/>
          <w:sz w:val="24"/>
          <w:szCs w:val="24"/>
        </w:rPr>
      </w:pPr>
    </w:p>
    <w:p w:rsidR="00BF2486" w:rsidRDefault="00BF2486" w:rsidP="00E8225B">
      <w:pPr>
        <w:ind w:firstLine="708"/>
        <w:jc w:val="both"/>
        <w:rPr>
          <w:rFonts w:ascii="Times New Roman" w:hAnsi="Times New Roman" w:cs="Times New Roman"/>
          <w:sz w:val="24"/>
          <w:szCs w:val="24"/>
        </w:rPr>
      </w:pPr>
    </w:p>
    <w:p w:rsidR="003A06C6" w:rsidRDefault="003A06C6" w:rsidP="003A06C6">
      <w:pPr>
        <w:jc w:val="both"/>
        <w:rPr>
          <w:rFonts w:ascii="Times New Roman" w:hAnsi="Times New Roman" w:cs="Times New Roman"/>
          <w:b/>
          <w:sz w:val="28"/>
          <w:szCs w:val="28"/>
        </w:rPr>
      </w:pPr>
      <w:r w:rsidRPr="003A06C6">
        <w:rPr>
          <w:rFonts w:ascii="Times New Roman" w:hAnsi="Times New Roman" w:cs="Times New Roman"/>
          <w:b/>
          <w:sz w:val="28"/>
          <w:szCs w:val="28"/>
        </w:rPr>
        <w:lastRenderedPageBreak/>
        <w:t>E. Sonuç ve Değerlendirme</w:t>
      </w:r>
    </w:p>
    <w:p w:rsidR="00952D59" w:rsidRDefault="00952D59" w:rsidP="00BF2486">
      <w:pPr>
        <w:pStyle w:val="Default"/>
        <w:ind w:firstLine="708"/>
        <w:jc w:val="both"/>
      </w:pPr>
      <w:r w:rsidRPr="00591B4B">
        <w:t>Meslek yüksekokulumuz daha önce bir dış değerlendirme sürecinden geçmemiş olup birimimize sunulmuş bir Kurumsal Geri Bildirim Raporu yoktur. Meslek yüksekokulumuzun kalite güvencesi, eğitim-öğretim, araştırma-geliştirme ve yönetim sistemi açısından güçlü ve iyileştirmeye açık yönleri aşağıda sıralanmıştır.</w:t>
      </w:r>
    </w:p>
    <w:p w:rsidR="00952D59" w:rsidRPr="00C91C82" w:rsidRDefault="00952D59" w:rsidP="00952D59">
      <w:pPr>
        <w:pStyle w:val="Default"/>
        <w:jc w:val="both"/>
      </w:pPr>
    </w:p>
    <w:p w:rsidR="00952D59" w:rsidRPr="00C91C82" w:rsidRDefault="00952D59" w:rsidP="00952D59">
      <w:pPr>
        <w:pStyle w:val="ListeParagraf"/>
        <w:tabs>
          <w:tab w:val="left" w:pos="426"/>
        </w:tabs>
        <w:spacing w:after="0" w:line="360" w:lineRule="auto"/>
        <w:ind w:left="0"/>
        <w:rPr>
          <w:rFonts w:ascii="Times New Roman" w:hAnsi="Times New Roman" w:cs="Times New Roman"/>
          <w:b/>
          <w:bCs/>
          <w:sz w:val="24"/>
          <w:szCs w:val="24"/>
        </w:rPr>
      </w:pPr>
      <w:r w:rsidRPr="00C91C82">
        <w:rPr>
          <w:rFonts w:ascii="Times New Roman" w:hAnsi="Times New Roman" w:cs="Times New Roman"/>
          <w:b/>
          <w:bCs/>
          <w:sz w:val="24"/>
          <w:szCs w:val="24"/>
        </w:rPr>
        <w:t>Kalite Güvencesi ile İlgili Değerlendirme</w:t>
      </w:r>
    </w:p>
    <w:p w:rsidR="00952D59" w:rsidRPr="00952D59" w:rsidRDefault="00952D59" w:rsidP="00952D59">
      <w:pPr>
        <w:pStyle w:val="Default"/>
        <w:tabs>
          <w:tab w:val="left" w:pos="426"/>
        </w:tabs>
        <w:spacing w:line="360" w:lineRule="auto"/>
        <w:jc w:val="both"/>
      </w:pPr>
      <w:r>
        <w:tab/>
      </w:r>
      <w:r w:rsidRPr="00C91C82">
        <w:t xml:space="preserve">Birimimizde kalite ve kalite güvencesi süreçlerini izlemek için oluşturulmuş olan Birim Kalite Komisyonu; yönetim, bölüm başkanlıkları, idari personel ve birim öğrenci temsilcisi katılımlı dinamik bir yapıda oluşturulmuş ve çalışma sistemi içinde Meslek Yüksekokul Kuruluna bağlanmıştır. Bu çalışmalar sonucunda kalite ve kalite güvencesi ile ilgili süreçlerin yeterli olduğu söylenebilir. </w:t>
      </w:r>
    </w:p>
    <w:p w:rsidR="00952D59" w:rsidRPr="00C91C82" w:rsidRDefault="00952D59" w:rsidP="00952D59">
      <w:pPr>
        <w:pStyle w:val="Default"/>
        <w:tabs>
          <w:tab w:val="left" w:pos="426"/>
        </w:tabs>
        <w:spacing w:line="360" w:lineRule="auto"/>
      </w:pPr>
      <w:r w:rsidRPr="00C91C82">
        <w:rPr>
          <w:b/>
          <w:bCs/>
        </w:rPr>
        <w:t xml:space="preserve">Güçlü Yönleri: </w:t>
      </w:r>
    </w:p>
    <w:p w:rsidR="00952D59" w:rsidRPr="00C91C82" w:rsidRDefault="00952D59" w:rsidP="00952D59">
      <w:pPr>
        <w:pStyle w:val="Default"/>
        <w:numPr>
          <w:ilvl w:val="0"/>
          <w:numId w:val="17"/>
        </w:numPr>
        <w:tabs>
          <w:tab w:val="left" w:pos="426"/>
        </w:tabs>
        <w:spacing w:line="360" w:lineRule="auto"/>
        <w:ind w:left="0" w:firstLine="0"/>
        <w:jc w:val="both"/>
      </w:pPr>
      <w:r w:rsidRPr="00C91C82">
        <w:t>Kurum, misyon, vizyon, stratejik hedefleri ve performans göstergelerini 2016-2020 dönemi için belirl</w:t>
      </w:r>
      <w:r>
        <w:t>emiş olması</w:t>
      </w:r>
      <w:r w:rsidRPr="00C91C82">
        <w:t xml:space="preserve"> </w:t>
      </w:r>
    </w:p>
    <w:p w:rsidR="00952D59" w:rsidRPr="00C91C82" w:rsidRDefault="00952D59" w:rsidP="00952D59">
      <w:pPr>
        <w:pStyle w:val="Default"/>
        <w:numPr>
          <w:ilvl w:val="0"/>
          <w:numId w:val="17"/>
        </w:numPr>
        <w:tabs>
          <w:tab w:val="left" w:pos="426"/>
        </w:tabs>
        <w:spacing w:line="360" w:lineRule="auto"/>
        <w:ind w:left="0" w:firstLine="0"/>
        <w:jc w:val="both"/>
      </w:pPr>
      <w:r w:rsidRPr="00C91C82">
        <w:t xml:space="preserve">Birimimizde Kalite Kurulunun yönetim, bölüm başkanlıkları ve idari personel katılımlı dinamik </w:t>
      </w:r>
      <w:r>
        <w:t>bir yapıda oluşturulmuş olması</w:t>
      </w:r>
    </w:p>
    <w:p w:rsidR="00952D59" w:rsidRPr="00755CA0" w:rsidRDefault="00952D59" w:rsidP="00952D59">
      <w:pPr>
        <w:pStyle w:val="Default"/>
        <w:numPr>
          <w:ilvl w:val="0"/>
          <w:numId w:val="17"/>
        </w:numPr>
        <w:tabs>
          <w:tab w:val="left" w:pos="426"/>
        </w:tabs>
        <w:spacing w:line="360" w:lineRule="auto"/>
        <w:ind w:left="0" w:firstLine="0"/>
        <w:jc w:val="both"/>
      </w:pPr>
      <w:r w:rsidRPr="00C91C82">
        <w:t>Kalite Kurulunun yetki, görev ve sorum</w:t>
      </w:r>
      <w:r>
        <w:t>luluklarının belirlenmiş olması</w:t>
      </w:r>
      <w:r w:rsidRPr="00C91C82">
        <w:t xml:space="preserve"> </w:t>
      </w:r>
    </w:p>
    <w:p w:rsidR="00952D59" w:rsidRPr="00C91C82" w:rsidRDefault="00952D59" w:rsidP="00952D59">
      <w:pPr>
        <w:tabs>
          <w:tab w:val="left" w:pos="426"/>
        </w:tabs>
        <w:spacing w:after="0" w:line="360" w:lineRule="auto"/>
        <w:jc w:val="both"/>
        <w:rPr>
          <w:rFonts w:ascii="Times New Roman" w:hAnsi="Times New Roman" w:cs="Times New Roman"/>
          <w:b/>
          <w:color w:val="000000"/>
          <w:sz w:val="24"/>
          <w:szCs w:val="24"/>
        </w:rPr>
      </w:pPr>
      <w:r w:rsidRPr="00C91C82">
        <w:rPr>
          <w:rFonts w:ascii="Times New Roman" w:hAnsi="Times New Roman" w:cs="Times New Roman"/>
          <w:b/>
          <w:color w:val="000000"/>
          <w:sz w:val="24"/>
          <w:szCs w:val="24"/>
        </w:rPr>
        <w:t>İyileşmeye açık yönleri</w:t>
      </w:r>
    </w:p>
    <w:p w:rsidR="00952D59" w:rsidRPr="0030105A" w:rsidRDefault="00952D59" w:rsidP="00952D59">
      <w:pPr>
        <w:pStyle w:val="ListeParagraf"/>
        <w:numPr>
          <w:ilvl w:val="0"/>
          <w:numId w:val="18"/>
        </w:numPr>
        <w:tabs>
          <w:tab w:val="left" w:pos="426"/>
        </w:tabs>
        <w:spacing w:after="0" w:line="360" w:lineRule="auto"/>
        <w:ind w:left="0" w:firstLine="0"/>
        <w:jc w:val="both"/>
        <w:rPr>
          <w:rFonts w:ascii="Times New Roman" w:hAnsi="Times New Roman" w:cs="Times New Roman"/>
          <w:b/>
          <w:color w:val="000000"/>
          <w:sz w:val="24"/>
          <w:szCs w:val="24"/>
        </w:rPr>
      </w:pPr>
      <w:r w:rsidRPr="00C91C82">
        <w:rPr>
          <w:rFonts w:ascii="Times New Roman" w:hAnsi="Times New Roman" w:cs="Times New Roman"/>
          <w:sz w:val="24"/>
          <w:szCs w:val="24"/>
        </w:rPr>
        <w:t>İç ve dış paydaşlarımızın kalite güvencesi sistemine aktif katılımının tam ve etkin olmama</w:t>
      </w:r>
      <w:r>
        <w:rPr>
          <w:rFonts w:ascii="Times New Roman" w:hAnsi="Times New Roman" w:cs="Times New Roman"/>
          <w:sz w:val="24"/>
          <w:szCs w:val="24"/>
        </w:rPr>
        <w:t>sı</w:t>
      </w:r>
    </w:p>
    <w:p w:rsidR="00952D59" w:rsidRDefault="00952D59" w:rsidP="00952D59">
      <w:pPr>
        <w:pStyle w:val="ListeParagraf"/>
        <w:numPr>
          <w:ilvl w:val="0"/>
          <w:numId w:val="18"/>
        </w:numPr>
        <w:tabs>
          <w:tab w:val="left" w:pos="426"/>
        </w:tabs>
        <w:spacing w:after="0" w:line="360" w:lineRule="auto"/>
        <w:ind w:left="0" w:firstLine="0"/>
        <w:jc w:val="both"/>
        <w:rPr>
          <w:rFonts w:ascii="Times New Roman" w:hAnsi="Times New Roman" w:cs="Times New Roman"/>
          <w:color w:val="000000"/>
          <w:sz w:val="24"/>
          <w:szCs w:val="24"/>
        </w:rPr>
      </w:pPr>
      <w:r w:rsidRPr="0030105A">
        <w:rPr>
          <w:rFonts w:ascii="Times New Roman" w:hAnsi="Times New Roman" w:cs="Times New Roman"/>
          <w:color w:val="000000"/>
          <w:sz w:val="24"/>
          <w:szCs w:val="24"/>
        </w:rPr>
        <w:t>Yüksekokulumuza ait bir binanın olmaması</w:t>
      </w:r>
    </w:p>
    <w:p w:rsidR="00952D59" w:rsidRPr="00413385" w:rsidRDefault="00952D59" w:rsidP="00952D59">
      <w:pPr>
        <w:pStyle w:val="Default"/>
        <w:numPr>
          <w:ilvl w:val="0"/>
          <w:numId w:val="18"/>
        </w:numPr>
        <w:tabs>
          <w:tab w:val="left" w:pos="426"/>
        </w:tabs>
        <w:spacing w:line="360" w:lineRule="auto"/>
        <w:ind w:left="0" w:firstLine="0"/>
      </w:pPr>
      <w:r w:rsidRPr="00413385">
        <w:rPr>
          <w:sz w:val="23"/>
          <w:szCs w:val="23"/>
        </w:rPr>
        <w:t xml:space="preserve">Yeterli sayıda akademik ve idari personel bulunmaması </w:t>
      </w:r>
    </w:p>
    <w:p w:rsidR="00952D59" w:rsidRDefault="00952D59" w:rsidP="00952D59">
      <w:pPr>
        <w:pStyle w:val="ListeParagraf"/>
        <w:numPr>
          <w:ilvl w:val="0"/>
          <w:numId w:val="18"/>
        </w:numPr>
        <w:tabs>
          <w:tab w:val="left" w:pos="426"/>
        </w:tabs>
        <w:spacing w:after="0" w:line="360" w:lineRule="auto"/>
        <w:ind w:left="0" w:hanging="11"/>
        <w:jc w:val="both"/>
        <w:rPr>
          <w:rFonts w:ascii="Times New Roman" w:hAnsi="Times New Roman" w:cs="Times New Roman"/>
          <w:color w:val="000000"/>
          <w:sz w:val="23"/>
          <w:szCs w:val="23"/>
        </w:rPr>
      </w:pPr>
      <w:r w:rsidRPr="00075D7C">
        <w:rPr>
          <w:rFonts w:ascii="Times New Roman" w:hAnsi="Times New Roman" w:cs="Times New Roman"/>
          <w:color w:val="000000"/>
          <w:sz w:val="23"/>
          <w:szCs w:val="23"/>
        </w:rPr>
        <w:t xml:space="preserve">İç paydaşlarımız olan personel ve öğrencilerimizin istek ve </w:t>
      </w:r>
      <w:proofErr w:type="gramStart"/>
      <w:r w:rsidRPr="00075D7C">
        <w:rPr>
          <w:rFonts w:ascii="Times New Roman" w:hAnsi="Times New Roman" w:cs="Times New Roman"/>
          <w:color w:val="000000"/>
          <w:sz w:val="23"/>
          <w:szCs w:val="23"/>
        </w:rPr>
        <w:t>şikayetlerine</w:t>
      </w:r>
      <w:proofErr w:type="gramEnd"/>
      <w:r w:rsidRPr="00075D7C">
        <w:rPr>
          <w:rFonts w:ascii="Times New Roman" w:hAnsi="Times New Roman" w:cs="Times New Roman"/>
          <w:color w:val="000000"/>
          <w:sz w:val="23"/>
          <w:szCs w:val="23"/>
        </w:rPr>
        <w:t xml:space="preserve"> yönelik </w:t>
      </w:r>
      <w:r>
        <w:rPr>
          <w:rFonts w:ascii="Times New Roman" w:hAnsi="Times New Roman" w:cs="Times New Roman"/>
          <w:color w:val="000000"/>
          <w:sz w:val="23"/>
          <w:szCs w:val="23"/>
        </w:rPr>
        <w:t>memnuniyet çalışmalarının başlatılmamış olması</w:t>
      </w:r>
    </w:p>
    <w:p w:rsidR="00755CA0" w:rsidRPr="00755CA0" w:rsidRDefault="00755CA0" w:rsidP="00755CA0">
      <w:pPr>
        <w:pStyle w:val="ListeParagraf"/>
        <w:tabs>
          <w:tab w:val="left" w:pos="426"/>
        </w:tabs>
        <w:spacing w:after="0" w:line="360" w:lineRule="auto"/>
        <w:ind w:left="0"/>
        <w:jc w:val="both"/>
        <w:rPr>
          <w:rFonts w:ascii="Times New Roman" w:hAnsi="Times New Roman" w:cs="Times New Roman"/>
          <w:color w:val="000000"/>
          <w:sz w:val="23"/>
          <w:szCs w:val="23"/>
        </w:rPr>
      </w:pPr>
    </w:p>
    <w:p w:rsidR="00A62B00" w:rsidRPr="00755CA0" w:rsidRDefault="00952D59" w:rsidP="00952D59">
      <w:pPr>
        <w:pStyle w:val="Default"/>
        <w:tabs>
          <w:tab w:val="left" w:pos="426"/>
        </w:tabs>
        <w:spacing w:line="360" w:lineRule="auto"/>
        <w:rPr>
          <w:b/>
          <w:bCs/>
          <w:sz w:val="23"/>
          <w:szCs w:val="23"/>
        </w:rPr>
      </w:pPr>
      <w:r>
        <w:rPr>
          <w:b/>
          <w:bCs/>
          <w:sz w:val="23"/>
          <w:szCs w:val="23"/>
        </w:rPr>
        <w:t>Yönetim Si</w:t>
      </w:r>
      <w:r w:rsidR="00755CA0">
        <w:rPr>
          <w:b/>
          <w:bCs/>
          <w:sz w:val="23"/>
          <w:szCs w:val="23"/>
        </w:rPr>
        <w:t xml:space="preserve">stemi ile İlgili Değerlendirme </w:t>
      </w:r>
    </w:p>
    <w:p w:rsidR="00952D59" w:rsidRPr="00C91C82" w:rsidRDefault="00952D59" w:rsidP="00952D59">
      <w:pPr>
        <w:pStyle w:val="Default"/>
        <w:tabs>
          <w:tab w:val="left" w:pos="426"/>
        </w:tabs>
        <w:spacing w:line="360" w:lineRule="auto"/>
      </w:pPr>
      <w:r w:rsidRPr="00C91C82">
        <w:rPr>
          <w:b/>
          <w:bCs/>
        </w:rPr>
        <w:t xml:space="preserve">Güçlü Yönleri: </w:t>
      </w:r>
    </w:p>
    <w:p w:rsidR="00952D59" w:rsidRDefault="00952D59" w:rsidP="00952D59">
      <w:pPr>
        <w:pStyle w:val="Default"/>
        <w:numPr>
          <w:ilvl w:val="0"/>
          <w:numId w:val="19"/>
        </w:numPr>
        <w:tabs>
          <w:tab w:val="left" w:pos="284"/>
          <w:tab w:val="left" w:pos="426"/>
        </w:tabs>
        <w:spacing w:line="360" w:lineRule="auto"/>
        <w:ind w:left="0" w:firstLine="0"/>
        <w:rPr>
          <w:sz w:val="23"/>
          <w:szCs w:val="23"/>
        </w:rPr>
      </w:pPr>
      <w:r>
        <w:rPr>
          <w:sz w:val="23"/>
          <w:szCs w:val="23"/>
        </w:rPr>
        <w:t>Ortak kültür ve değerlerin paylaşılması</w:t>
      </w:r>
    </w:p>
    <w:p w:rsidR="00952D59" w:rsidRDefault="00952D59" w:rsidP="00952D59">
      <w:pPr>
        <w:pStyle w:val="Default"/>
        <w:numPr>
          <w:ilvl w:val="0"/>
          <w:numId w:val="19"/>
        </w:numPr>
        <w:tabs>
          <w:tab w:val="left" w:pos="284"/>
          <w:tab w:val="left" w:pos="426"/>
        </w:tabs>
        <w:spacing w:line="360" w:lineRule="auto"/>
        <w:ind w:left="0" w:firstLine="0"/>
        <w:rPr>
          <w:sz w:val="23"/>
          <w:szCs w:val="23"/>
        </w:rPr>
      </w:pPr>
      <w:r>
        <w:rPr>
          <w:sz w:val="23"/>
          <w:szCs w:val="23"/>
        </w:rPr>
        <w:t xml:space="preserve">Akademik personelin idari ve yönetsel özelliklerinin iyi olması </w:t>
      </w:r>
    </w:p>
    <w:p w:rsidR="00952D59" w:rsidRDefault="00952D59" w:rsidP="00952D59">
      <w:pPr>
        <w:pStyle w:val="Default"/>
        <w:numPr>
          <w:ilvl w:val="0"/>
          <w:numId w:val="19"/>
        </w:numPr>
        <w:tabs>
          <w:tab w:val="left" w:pos="284"/>
          <w:tab w:val="left" w:pos="426"/>
        </w:tabs>
        <w:spacing w:line="360" w:lineRule="auto"/>
        <w:ind w:left="0" w:firstLine="0"/>
        <w:rPr>
          <w:sz w:val="23"/>
          <w:szCs w:val="23"/>
        </w:rPr>
      </w:pPr>
      <w:r>
        <w:rPr>
          <w:sz w:val="23"/>
          <w:szCs w:val="23"/>
        </w:rPr>
        <w:t>İdari personelin özelliklerinin yeterli olması</w:t>
      </w:r>
    </w:p>
    <w:p w:rsidR="00952D59" w:rsidRDefault="00952D59" w:rsidP="00952D59">
      <w:pPr>
        <w:pStyle w:val="Default"/>
        <w:numPr>
          <w:ilvl w:val="0"/>
          <w:numId w:val="19"/>
        </w:numPr>
        <w:tabs>
          <w:tab w:val="left" w:pos="284"/>
          <w:tab w:val="left" w:pos="426"/>
        </w:tabs>
        <w:spacing w:line="360" w:lineRule="auto"/>
        <w:ind w:left="0" w:firstLine="0"/>
        <w:rPr>
          <w:sz w:val="23"/>
          <w:szCs w:val="23"/>
        </w:rPr>
      </w:pPr>
      <w:r>
        <w:rPr>
          <w:sz w:val="23"/>
          <w:szCs w:val="23"/>
        </w:rPr>
        <w:t>Çalışanlar arasındaki iş birliği ortamının yeterli olması</w:t>
      </w:r>
    </w:p>
    <w:p w:rsidR="00952D59" w:rsidRDefault="00952D59" w:rsidP="00952D59">
      <w:pPr>
        <w:pStyle w:val="Default"/>
        <w:numPr>
          <w:ilvl w:val="0"/>
          <w:numId w:val="19"/>
        </w:numPr>
        <w:tabs>
          <w:tab w:val="left" w:pos="284"/>
          <w:tab w:val="left" w:pos="426"/>
        </w:tabs>
        <w:spacing w:line="360" w:lineRule="auto"/>
        <w:ind w:left="0" w:firstLine="0"/>
        <w:jc w:val="both"/>
        <w:rPr>
          <w:sz w:val="23"/>
          <w:szCs w:val="23"/>
        </w:rPr>
      </w:pPr>
      <w:r>
        <w:rPr>
          <w:sz w:val="23"/>
          <w:szCs w:val="23"/>
        </w:rPr>
        <w:t xml:space="preserve">İş arkadaşlığı ve sosyal ortamın yeterli olması </w:t>
      </w:r>
    </w:p>
    <w:p w:rsidR="00952D59" w:rsidRPr="00DA1A78" w:rsidRDefault="00952D59" w:rsidP="00952D59">
      <w:pPr>
        <w:pStyle w:val="Default"/>
        <w:numPr>
          <w:ilvl w:val="0"/>
          <w:numId w:val="19"/>
        </w:numPr>
        <w:tabs>
          <w:tab w:val="left" w:pos="284"/>
        </w:tabs>
        <w:spacing w:line="360" w:lineRule="auto"/>
        <w:ind w:left="0" w:firstLine="0"/>
      </w:pPr>
      <w:r w:rsidRPr="00DA1A78">
        <w:rPr>
          <w:sz w:val="23"/>
          <w:szCs w:val="23"/>
        </w:rPr>
        <w:t>Meslek yüksekokulumuz yönetiminin sorunlar ve ihtiyaçlar konusunda duyarlı olması</w:t>
      </w:r>
    </w:p>
    <w:p w:rsidR="00952D59" w:rsidRDefault="00952D59" w:rsidP="00952D59">
      <w:pPr>
        <w:pStyle w:val="Default"/>
        <w:numPr>
          <w:ilvl w:val="0"/>
          <w:numId w:val="19"/>
        </w:numPr>
        <w:tabs>
          <w:tab w:val="left" w:pos="284"/>
        </w:tabs>
        <w:spacing w:line="360" w:lineRule="auto"/>
        <w:ind w:left="0" w:firstLine="0"/>
        <w:rPr>
          <w:sz w:val="23"/>
          <w:szCs w:val="23"/>
        </w:rPr>
      </w:pPr>
      <w:r>
        <w:rPr>
          <w:sz w:val="23"/>
          <w:szCs w:val="23"/>
        </w:rPr>
        <w:t xml:space="preserve">Mali harcamalarda ihtiyaca uygun ve adil dağılımın yapılması </w:t>
      </w:r>
    </w:p>
    <w:p w:rsidR="00952D59" w:rsidRPr="00952D59" w:rsidRDefault="00952D59" w:rsidP="00952D59">
      <w:pPr>
        <w:pStyle w:val="Default"/>
        <w:tabs>
          <w:tab w:val="left" w:pos="284"/>
        </w:tabs>
        <w:spacing w:line="360" w:lineRule="auto"/>
        <w:rPr>
          <w:sz w:val="23"/>
          <w:szCs w:val="23"/>
        </w:rPr>
      </w:pPr>
    </w:p>
    <w:p w:rsidR="003A06C6" w:rsidRDefault="00952D59" w:rsidP="00952D59">
      <w:pPr>
        <w:jc w:val="both"/>
        <w:rPr>
          <w:rFonts w:ascii="Times New Roman" w:hAnsi="Times New Roman" w:cs="Times New Roman"/>
          <w:b/>
          <w:color w:val="000000"/>
          <w:sz w:val="24"/>
          <w:szCs w:val="24"/>
        </w:rPr>
      </w:pPr>
      <w:r w:rsidRPr="0030105A">
        <w:rPr>
          <w:rFonts w:ascii="Times New Roman" w:hAnsi="Times New Roman" w:cs="Times New Roman"/>
          <w:b/>
          <w:color w:val="000000"/>
          <w:sz w:val="24"/>
          <w:szCs w:val="24"/>
        </w:rPr>
        <w:t>İyileşmeye açık yönleri</w:t>
      </w:r>
    </w:p>
    <w:p w:rsidR="00952D59" w:rsidRDefault="00952D59" w:rsidP="00BF2486">
      <w:pPr>
        <w:pStyle w:val="Default"/>
        <w:numPr>
          <w:ilvl w:val="0"/>
          <w:numId w:val="19"/>
        </w:numPr>
        <w:tabs>
          <w:tab w:val="left" w:pos="284"/>
          <w:tab w:val="left" w:pos="426"/>
        </w:tabs>
        <w:spacing w:line="360" w:lineRule="auto"/>
        <w:rPr>
          <w:sz w:val="23"/>
          <w:szCs w:val="23"/>
        </w:rPr>
      </w:pPr>
      <w:r>
        <w:rPr>
          <w:sz w:val="23"/>
          <w:szCs w:val="23"/>
        </w:rPr>
        <w:t>Teknolojik imkanların iyileştirilmesine dair çalışmalar</w:t>
      </w:r>
    </w:p>
    <w:p w:rsidR="00BF2486" w:rsidRDefault="00952D59" w:rsidP="00755CA0">
      <w:pPr>
        <w:pStyle w:val="Default"/>
        <w:numPr>
          <w:ilvl w:val="0"/>
          <w:numId w:val="19"/>
        </w:numPr>
        <w:tabs>
          <w:tab w:val="left" w:pos="284"/>
          <w:tab w:val="left" w:pos="426"/>
        </w:tabs>
        <w:spacing w:line="360" w:lineRule="auto"/>
        <w:rPr>
          <w:sz w:val="23"/>
          <w:szCs w:val="23"/>
        </w:rPr>
      </w:pPr>
      <w:r>
        <w:rPr>
          <w:sz w:val="23"/>
          <w:szCs w:val="23"/>
        </w:rPr>
        <w:t>Birimlerde çalışan personele yönelik hizmet içi eğitimler</w:t>
      </w:r>
    </w:p>
    <w:p w:rsidR="00755CA0" w:rsidRPr="00755CA0" w:rsidRDefault="00755CA0" w:rsidP="00755CA0">
      <w:pPr>
        <w:pStyle w:val="Default"/>
        <w:numPr>
          <w:ilvl w:val="0"/>
          <w:numId w:val="19"/>
        </w:numPr>
        <w:tabs>
          <w:tab w:val="left" w:pos="284"/>
          <w:tab w:val="left" w:pos="426"/>
        </w:tabs>
        <w:spacing w:line="360" w:lineRule="auto"/>
        <w:rPr>
          <w:sz w:val="23"/>
          <w:szCs w:val="23"/>
        </w:rPr>
      </w:pPr>
    </w:p>
    <w:p w:rsidR="00BF2486" w:rsidRDefault="00BF2486" w:rsidP="00BF2486">
      <w:pPr>
        <w:jc w:val="both"/>
        <w:rPr>
          <w:rFonts w:ascii="Times New Roman" w:hAnsi="Times New Roman" w:cs="Times New Roman"/>
          <w:b/>
          <w:sz w:val="24"/>
          <w:szCs w:val="24"/>
        </w:rPr>
      </w:pPr>
      <w:r w:rsidRPr="00BF2486">
        <w:rPr>
          <w:rFonts w:ascii="Times New Roman" w:hAnsi="Times New Roman" w:cs="Times New Roman"/>
          <w:b/>
          <w:sz w:val="24"/>
          <w:szCs w:val="24"/>
        </w:rPr>
        <w:t>Eğitim ve Öğretim ile İlgili Değerlendirme</w:t>
      </w:r>
    </w:p>
    <w:p w:rsidR="00BF2486" w:rsidRPr="00BF2486" w:rsidRDefault="00BF2486" w:rsidP="00BF2486">
      <w:pPr>
        <w:jc w:val="both"/>
        <w:rPr>
          <w:rFonts w:ascii="Times New Roman" w:hAnsi="Times New Roman" w:cs="Times New Roman"/>
          <w:b/>
          <w:sz w:val="24"/>
          <w:szCs w:val="24"/>
        </w:rPr>
      </w:pPr>
      <w:r>
        <w:rPr>
          <w:rFonts w:ascii="Times New Roman" w:hAnsi="Times New Roman" w:cs="Times New Roman"/>
          <w:b/>
          <w:sz w:val="24"/>
          <w:szCs w:val="24"/>
        </w:rPr>
        <w:t>Güçlü Yönleri</w:t>
      </w:r>
    </w:p>
    <w:p w:rsidR="00BF2486" w:rsidRDefault="00BF2486" w:rsidP="00BF2486">
      <w:pPr>
        <w:pStyle w:val="ListeParagraf"/>
        <w:numPr>
          <w:ilvl w:val="0"/>
          <w:numId w:val="23"/>
        </w:numPr>
        <w:spacing w:after="120"/>
      </w:pPr>
      <w:r>
        <w:t>Programların eğitim hedeflerinin yeterliliği</w:t>
      </w:r>
    </w:p>
    <w:p w:rsidR="00BF2486" w:rsidRDefault="00BF2486" w:rsidP="00BF2486">
      <w:pPr>
        <w:pStyle w:val="ListeParagraf"/>
        <w:numPr>
          <w:ilvl w:val="0"/>
          <w:numId w:val="23"/>
        </w:numPr>
        <w:spacing w:after="120"/>
      </w:pPr>
      <w:r>
        <w:t>Programların kapsamı ve niteliklerinin (ders çeşitliliği, ders yükleri ve uyumluluğu) yeterliliği</w:t>
      </w:r>
    </w:p>
    <w:p w:rsidR="00BF2486" w:rsidRDefault="00BF2486" w:rsidP="00BF2486">
      <w:pPr>
        <w:pStyle w:val="ListeParagraf"/>
        <w:numPr>
          <w:ilvl w:val="0"/>
          <w:numId w:val="23"/>
        </w:numPr>
        <w:spacing w:after="120"/>
      </w:pPr>
      <w:r>
        <w:t>Programların çıktılarının (programın kazandırması beklenen nitelikler) yeterliliği</w:t>
      </w:r>
    </w:p>
    <w:p w:rsidR="00BF2486" w:rsidRDefault="00BF2486" w:rsidP="00BF2486">
      <w:pPr>
        <w:pStyle w:val="ListeParagraf"/>
        <w:numPr>
          <w:ilvl w:val="0"/>
          <w:numId w:val="23"/>
        </w:numPr>
        <w:spacing w:after="120"/>
      </w:pPr>
      <w:r>
        <w:t>Program kaynaklarının (öğretim elemanı, ders notları vb.) yeterliliği</w:t>
      </w:r>
    </w:p>
    <w:p w:rsidR="00BF2486" w:rsidRDefault="00BF2486" w:rsidP="00BF2486">
      <w:pPr>
        <w:pStyle w:val="ListeParagraf"/>
        <w:numPr>
          <w:ilvl w:val="0"/>
          <w:numId w:val="23"/>
        </w:numPr>
        <w:spacing w:after="120"/>
      </w:pPr>
      <w:r>
        <w:t>Öğrencilere sunulan rehberlik/danışmanlık hizmetlerinin yeterliliği</w:t>
      </w:r>
    </w:p>
    <w:p w:rsidR="00BF2486" w:rsidRDefault="00BF2486" w:rsidP="00BF2486">
      <w:pPr>
        <w:pStyle w:val="ListeParagraf"/>
        <w:numPr>
          <w:ilvl w:val="0"/>
          <w:numId w:val="23"/>
        </w:numPr>
        <w:spacing w:after="120"/>
      </w:pPr>
      <w:r>
        <w:t>Engelli öğrencilere sunulan eğitim hizmetlerinin yeterliliği</w:t>
      </w:r>
    </w:p>
    <w:p w:rsidR="00BF2486" w:rsidRDefault="00BF2486" w:rsidP="00BF2486">
      <w:pPr>
        <w:pStyle w:val="ListeParagraf"/>
        <w:numPr>
          <w:ilvl w:val="0"/>
          <w:numId w:val="23"/>
        </w:numPr>
        <w:spacing w:after="120"/>
      </w:pPr>
      <w:r>
        <w:t>Öğrenci değerlendirme prosedür ve araçlarının (sınav, ödev, proje vb.) yeterliliği</w:t>
      </w:r>
    </w:p>
    <w:p w:rsidR="00BF2486" w:rsidRDefault="00BF2486" w:rsidP="00BF2486">
      <w:pPr>
        <w:pStyle w:val="ListeParagraf"/>
        <w:numPr>
          <w:ilvl w:val="0"/>
          <w:numId w:val="23"/>
        </w:numPr>
        <w:spacing w:after="120"/>
      </w:pPr>
      <w:r>
        <w:t>Programların ilgili ulusal ve uluslararası programlarla uyumundaki yeterliliği</w:t>
      </w:r>
    </w:p>
    <w:p w:rsidR="00BF2486" w:rsidRDefault="00BF2486" w:rsidP="00BF2486">
      <w:pPr>
        <w:pStyle w:val="ListeParagraf"/>
        <w:numPr>
          <w:ilvl w:val="0"/>
          <w:numId w:val="23"/>
        </w:numPr>
        <w:spacing w:after="120"/>
      </w:pPr>
      <w:r>
        <w:t>Yeni öğrencilerin programlara hazırlama prosedür ve uygulamalarının yeterliliği</w:t>
      </w:r>
      <w:r>
        <w:cr/>
      </w:r>
    </w:p>
    <w:p w:rsidR="00BF2486" w:rsidRPr="00BF2486" w:rsidRDefault="00BF2486" w:rsidP="00BF2486">
      <w:pPr>
        <w:jc w:val="both"/>
        <w:rPr>
          <w:rFonts w:ascii="Times New Roman" w:hAnsi="Times New Roman" w:cs="Times New Roman"/>
          <w:b/>
          <w:color w:val="000000"/>
          <w:sz w:val="24"/>
          <w:szCs w:val="24"/>
        </w:rPr>
      </w:pPr>
      <w:r w:rsidRPr="00BF2486">
        <w:rPr>
          <w:rFonts w:ascii="Times New Roman" w:hAnsi="Times New Roman" w:cs="Times New Roman"/>
          <w:b/>
          <w:color w:val="000000"/>
          <w:sz w:val="24"/>
          <w:szCs w:val="24"/>
        </w:rPr>
        <w:t>İyileşmeye açık yönleri</w:t>
      </w:r>
    </w:p>
    <w:p w:rsidR="00BF2486" w:rsidRDefault="00BF2486" w:rsidP="00BF2486">
      <w:pPr>
        <w:pStyle w:val="ListeParagraf"/>
        <w:numPr>
          <w:ilvl w:val="0"/>
          <w:numId w:val="24"/>
        </w:numPr>
        <w:spacing w:after="120"/>
      </w:pPr>
      <w:r w:rsidRPr="00EC352B">
        <w:t>Uluslararası öğrenci değişimi programlarına öğrenci katılımının yeterliliği</w:t>
      </w:r>
    </w:p>
    <w:p w:rsidR="00BF2486" w:rsidRDefault="00BF2486" w:rsidP="00BF2486">
      <w:pPr>
        <w:pStyle w:val="ListeParagraf"/>
        <w:numPr>
          <w:ilvl w:val="0"/>
          <w:numId w:val="24"/>
        </w:numPr>
        <w:spacing w:after="120"/>
      </w:pPr>
      <w:r>
        <w:t>Öğrencilere sunulan eğitimin etkinliğini arttıracak eğitsel destek hizmetlerinin yeterliliği</w:t>
      </w:r>
    </w:p>
    <w:p w:rsidR="00BF2486" w:rsidRDefault="00BF2486" w:rsidP="00BF2486">
      <w:pPr>
        <w:pStyle w:val="ListeParagraf"/>
        <w:numPr>
          <w:ilvl w:val="0"/>
          <w:numId w:val="24"/>
        </w:numPr>
        <w:spacing w:after="120"/>
      </w:pPr>
      <w:r>
        <w:t>Akademik personel sayısının yeterliliği</w:t>
      </w:r>
    </w:p>
    <w:p w:rsidR="00755CA0" w:rsidRPr="00EC352B" w:rsidRDefault="00755CA0" w:rsidP="00755CA0">
      <w:pPr>
        <w:pStyle w:val="ListeParagraf"/>
        <w:spacing w:after="120"/>
      </w:pPr>
    </w:p>
    <w:p w:rsidR="00805A98" w:rsidRDefault="00805A98" w:rsidP="00805A98">
      <w:pPr>
        <w:jc w:val="both"/>
        <w:rPr>
          <w:rFonts w:ascii="Times New Roman" w:hAnsi="Times New Roman" w:cs="Times New Roman"/>
          <w:b/>
          <w:sz w:val="24"/>
          <w:szCs w:val="24"/>
        </w:rPr>
      </w:pPr>
      <w:r w:rsidRPr="00A401F5">
        <w:rPr>
          <w:rFonts w:ascii="Times New Roman" w:hAnsi="Times New Roman" w:cs="Times New Roman"/>
          <w:b/>
          <w:sz w:val="24"/>
          <w:szCs w:val="24"/>
        </w:rPr>
        <w:t>Araştırma Geliştirme ile İlgili Değerlendirme</w:t>
      </w:r>
    </w:p>
    <w:p w:rsidR="00805A98" w:rsidRPr="00A401F5" w:rsidRDefault="00805A98" w:rsidP="00805A98">
      <w:pPr>
        <w:jc w:val="both"/>
        <w:rPr>
          <w:rFonts w:ascii="Times New Roman" w:hAnsi="Times New Roman" w:cs="Times New Roman"/>
          <w:b/>
          <w:sz w:val="24"/>
          <w:szCs w:val="24"/>
        </w:rPr>
      </w:pPr>
      <w:r>
        <w:rPr>
          <w:rFonts w:ascii="Times New Roman" w:hAnsi="Times New Roman" w:cs="Times New Roman"/>
          <w:b/>
          <w:sz w:val="24"/>
          <w:szCs w:val="24"/>
        </w:rPr>
        <w:t>Güçlü Yönleri</w:t>
      </w:r>
    </w:p>
    <w:p w:rsidR="00805A98" w:rsidRDefault="00805A98" w:rsidP="00805A98">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Araştı</w:t>
      </w:r>
      <w:r w:rsidRPr="00A401F5">
        <w:rPr>
          <w:rFonts w:ascii="Times New Roman" w:hAnsi="Times New Roman" w:cs="Times New Roman"/>
          <w:sz w:val="24"/>
          <w:szCs w:val="24"/>
        </w:rPr>
        <w:t>rma geli</w:t>
      </w:r>
      <w:r>
        <w:rPr>
          <w:rFonts w:ascii="Times New Roman" w:hAnsi="Times New Roman" w:cs="Times New Roman"/>
          <w:sz w:val="24"/>
          <w:szCs w:val="24"/>
        </w:rPr>
        <w:t>ştirme için yeterli fiziki alt yapının</w:t>
      </w:r>
      <w:r w:rsidRPr="00A401F5">
        <w:rPr>
          <w:rFonts w:ascii="Times New Roman" w:hAnsi="Times New Roman" w:cs="Times New Roman"/>
          <w:sz w:val="24"/>
          <w:szCs w:val="24"/>
        </w:rPr>
        <w:t xml:space="preserve"> bulunmas</w:t>
      </w:r>
      <w:r>
        <w:rPr>
          <w:rFonts w:ascii="Times New Roman" w:hAnsi="Times New Roman" w:cs="Times New Roman"/>
          <w:sz w:val="24"/>
          <w:szCs w:val="24"/>
        </w:rPr>
        <w:t>ı</w:t>
      </w:r>
    </w:p>
    <w:p w:rsidR="00805A98" w:rsidRPr="00D4648A" w:rsidRDefault="00805A98" w:rsidP="00805A98">
      <w:pPr>
        <w:pStyle w:val="ListeParagraf"/>
        <w:numPr>
          <w:ilvl w:val="0"/>
          <w:numId w:val="24"/>
        </w:numPr>
        <w:jc w:val="both"/>
        <w:rPr>
          <w:rFonts w:ascii="Times New Roman" w:hAnsi="Times New Roman" w:cs="Times New Roman"/>
          <w:sz w:val="24"/>
          <w:szCs w:val="24"/>
        </w:rPr>
      </w:pPr>
      <w:r w:rsidRPr="00D4648A">
        <w:rPr>
          <w:rFonts w:ascii="Times New Roman" w:hAnsi="Times New Roman" w:cs="Times New Roman"/>
          <w:sz w:val="24"/>
          <w:szCs w:val="24"/>
        </w:rPr>
        <w:t xml:space="preserve">Her programımızda görevli </w:t>
      </w:r>
      <w:r w:rsidR="00755CA0" w:rsidRPr="00D4648A">
        <w:rPr>
          <w:rFonts w:ascii="Times New Roman" w:hAnsi="Times New Roman" w:cs="Times New Roman"/>
          <w:sz w:val="24"/>
          <w:szCs w:val="24"/>
        </w:rPr>
        <w:t>öğretim</w:t>
      </w:r>
      <w:r w:rsidRPr="00D4648A">
        <w:rPr>
          <w:rFonts w:ascii="Times New Roman" w:hAnsi="Times New Roman" w:cs="Times New Roman"/>
          <w:sz w:val="24"/>
          <w:szCs w:val="24"/>
        </w:rPr>
        <w:t xml:space="preserve"> elemanları kendi uzmanlık alanına yönelik çeşitli araştırmalar planlama</w:t>
      </w:r>
      <w:r>
        <w:rPr>
          <w:rFonts w:ascii="Times New Roman" w:hAnsi="Times New Roman" w:cs="Times New Roman"/>
          <w:sz w:val="24"/>
          <w:szCs w:val="24"/>
        </w:rPr>
        <w:t>sı ve uygulaması</w:t>
      </w:r>
      <w:r w:rsidRPr="00D4648A">
        <w:rPr>
          <w:rFonts w:ascii="Times New Roman" w:hAnsi="Times New Roman" w:cs="Times New Roman"/>
          <w:sz w:val="24"/>
          <w:szCs w:val="24"/>
        </w:rPr>
        <w:t xml:space="preserve">. </w:t>
      </w:r>
    </w:p>
    <w:p w:rsidR="00805A98" w:rsidRPr="00805A98" w:rsidRDefault="00805A98" w:rsidP="00805A98">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Disiplinler ve </w:t>
      </w:r>
      <w:r w:rsidRPr="00D4648A">
        <w:rPr>
          <w:rFonts w:ascii="Times New Roman" w:hAnsi="Times New Roman" w:cs="Times New Roman"/>
          <w:sz w:val="24"/>
          <w:szCs w:val="24"/>
        </w:rPr>
        <w:t>kurumlar arası araştırma faaliyetlerini destekle</w:t>
      </w:r>
      <w:r>
        <w:rPr>
          <w:rFonts w:ascii="Times New Roman" w:hAnsi="Times New Roman" w:cs="Times New Roman"/>
          <w:sz w:val="24"/>
          <w:szCs w:val="24"/>
        </w:rPr>
        <w:t>nmesi</w:t>
      </w:r>
    </w:p>
    <w:p w:rsidR="00805A98" w:rsidRPr="00BF2486" w:rsidRDefault="00805A98" w:rsidP="00805A98">
      <w:pPr>
        <w:jc w:val="both"/>
        <w:rPr>
          <w:rFonts w:ascii="Times New Roman" w:hAnsi="Times New Roman" w:cs="Times New Roman"/>
          <w:b/>
          <w:color w:val="000000"/>
          <w:sz w:val="24"/>
          <w:szCs w:val="24"/>
        </w:rPr>
      </w:pPr>
      <w:r w:rsidRPr="00BF2486">
        <w:rPr>
          <w:rFonts w:ascii="Times New Roman" w:hAnsi="Times New Roman" w:cs="Times New Roman"/>
          <w:b/>
          <w:color w:val="000000"/>
          <w:sz w:val="24"/>
          <w:szCs w:val="24"/>
        </w:rPr>
        <w:t>İyileşmeye açık yönleri</w:t>
      </w:r>
    </w:p>
    <w:p w:rsidR="00805A98" w:rsidRDefault="00805A98" w:rsidP="00805A98">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Öğretim elemanı ve üyesi başına düşen ders yükü ve öğrenci sayılarının fazla olması</w:t>
      </w:r>
      <w:r w:rsidRPr="00A401F5">
        <w:rPr>
          <w:rFonts w:ascii="Times New Roman" w:hAnsi="Times New Roman" w:cs="Times New Roman"/>
          <w:sz w:val="24"/>
          <w:szCs w:val="24"/>
        </w:rPr>
        <w:t>,</w:t>
      </w:r>
    </w:p>
    <w:p w:rsidR="00805A98" w:rsidRDefault="00805A98" w:rsidP="00805A98">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A</w:t>
      </w:r>
      <w:r w:rsidRPr="00412752">
        <w:rPr>
          <w:rFonts w:ascii="Times New Roman" w:hAnsi="Times New Roman" w:cs="Times New Roman"/>
          <w:sz w:val="24"/>
          <w:szCs w:val="24"/>
        </w:rPr>
        <w:t xml:space="preserve">raştırma faaliyetlerinin </w:t>
      </w:r>
      <w:r w:rsidR="00755CA0" w:rsidRPr="00412752">
        <w:rPr>
          <w:rFonts w:ascii="Times New Roman" w:hAnsi="Times New Roman" w:cs="Times New Roman"/>
          <w:sz w:val="24"/>
          <w:szCs w:val="24"/>
        </w:rPr>
        <w:t>nicelik olarak</w:t>
      </w:r>
      <w:r w:rsidRPr="00412752">
        <w:rPr>
          <w:rFonts w:ascii="Times New Roman" w:hAnsi="Times New Roman" w:cs="Times New Roman"/>
          <w:sz w:val="24"/>
          <w:szCs w:val="24"/>
        </w:rPr>
        <w:t xml:space="preserve"> sürdürülebilirliğini</w:t>
      </w:r>
      <w:r>
        <w:rPr>
          <w:rFonts w:ascii="Times New Roman" w:hAnsi="Times New Roman" w:cs="Times New Roman"/>
          <w:sz w:val="24"/>
          <w:szCs w:val="24"/>
        </w:rPr>
        <w:t xml:space="preserve"> sağlanması</w:t>
      </w:r>
    </w:p>
    <w:p w:rsidR="00805A98" w:rsidRDefault="00805A98" w:rsidP="00805A98">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A</w:t>
      </w:r>
      <w:r w:rsidRPr="00412752">
        <w:rPr>
          <w:rFonts w:ascii="Times New Roman" w:hAnsi="Times New Roman" w:cs="Times New Roman"/>
          <w:sz w:val="24"/>
          <w:szCs w:val="24"/>
        </w:rPr>
        <w:t>raştırma faaliyetlerinin nitelik olarak sürdürülebilirliğini</w:t>
      </w:r>
      <w:r>
        <w:rPr>
          <w:rFonts w:ascii="Times New Roman" w:hAnsi="Times New Roman" w:cs="Times New Roman"/>
          <w:sz w:val="24"/>
          <w:szCs w:val="24"/>
        </w:rPr>
        <w:t xml:space="preserve"> sağlanması</w:t>
      </w:r>
      <w:bookmarkStart w:id="7" w:name="_GoBack"/>
      <w:bookmarkEnd w:id="7"/>
    </w:p>
    <w:p w:rsidR="00BF2486" w:rsidRPr="00952D59" w:rsidRDefault="00BF2486" w:rsidP="00952D59">
      <w:pPr>
        <w:jc w:val="both"/>
        <w:rPr>
          <w:rFonts w:ascii="Times New Roman" w:hAnsi="Times New Roman" w:cs="Times New Roman"/>
          <w:sz w:val="24"/>
          <w:szCs w:val="24"/>
        </w:rPr>
      </w:pPr>
    </w:p>
    <w:sectPr w:rsidR="00BF2486" w:rsidRPr="00952D5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61" w:rsidRDefault="00C13A61" w:rsidP="00337A96">
      <w:pPr>
        <w:spacing w:after="0" w:line="240" w:lineRule="auto"/>
      </w:pPr>
      <w:r>
        <w:separator/>
      </w:r>
    </w:p>
  </w:endnote>
  <w:endnote w:type="continuationSeparator" w:id="0">
    <w:p w:rsidR="00C13A61" w:rsidRDefault="00C13A61" w:rsidP="0033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EA" w:rsidRPr="00337A96" w:rsidRDefault="00AB06EA" w:rsidP="00337A96">
    <w:pPr>
      <w:pStyle w:val="Altbilgi"/>
      <w:rPr>
        <w:rFonts w:ascii="Times New Roman" w:hAnsi="Times New Roman" w:cs="Times New Roman"/>
        <w:sz w:val="20"/>
        <w:szCs w:val="20"/>
      </w:rPr>
    </w:pPr>
    <w:r w:rsidRPr="00337A96">
      <w:rPr>
        <w:rFonts w:ascii="Times New Roman" w:hAnsi="Times New Roman" w:cs="Times New Roman"/>
        <w:b/>
        <w:sz w:val="20"/>
        <w:szCs w:val="20"/>
      </w:rPr>
      <w:t>SÜLEYMAN DEMİREL ÜNİVERSİTESİ ISPARTA SAĞLIK HİZMETLERİ M</w:t>
    </w:r>
    <w:r>
      <w:rPr>
        <w:rFonts w:ascii="Times New Roman" w:hAnsi="Times New Roman" w:cs="Times New Roman"/>
        <w:b/>
        <w:sz w:val="20"/>
        <w:szCs w:val="20"/>
      </w:rPr>
      <w:t xml:space="preserve">ESLEK YÜKSEKOKULU </w:t>
    </w:r>
    <w:r>
      <w:rPr>
        <w:rFonts w:ascii="Times New Roman" w:hAnsi="Times New Roman" w:cs="Times New Roman"/>
        <w:sz w:val="20"/>
        <w:szCs w:val="20"/>
      </w:rPr>
      <w:t xml:space="preserve">İÇ </w:t>
    </w:r>
    <w:r w:rsidRPr="00337A96">
      <w:rPr>
        <w:rFonts w:ascii="Times New Roman" w:hAnsi="Times New Roman" w:cs="Times New Roman"/>
        <w:sz w:val="20"/>
        <w:szCs w:val="20"/>
      </w:rPr>
      <w:t>DEĞERLENDİRME RAPORU</w:t>
    </w:r>
    <w:r>
      <w:rPr>
        <w:rFonts w:ascii="Times New Roman" w:hAnsi="Times New Roman" w:cs="Times New Roman"/>
        <w:sz w:val="20"/>
        <w:szCs w:val="20"/>
      </w:rPr>
      <w:t>- 10/03/2017</w:t>
    </w:r>
  </w:p>
  <w:p w:rsidR="00AB06EA" w:rsidRDefault="00AB06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61" w:rsidRDefault="00C13A61" w:rsidP="00337A96">
      <w:pPr>
        <w:spacing w:after="0" w:line="240" w:lineRule="auto"/>
      </w:pPr>
      <w:r>
        <w:separator/>
      </w:r>
    </w:p>
  </w:footnote>
  <w:footnote w:type="continuationSeparator" w:id="0">
    <w:p w:rsidR="00C13A61" w:rsidRDefault="00C13A61" w:rsidP="00337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F487D"/>
    <w:multiLevelType w:val="hybridMultilevel"/>
    <w:tmpl w:val="3F18D5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C05891"/>
    <w:multiLevelType w:val="hybridMultilevel"/>
    <w:tmpl w:val="41327E10"/>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DD7BA2"/>
    <w:multiLevelType w:val="hybridMultilevel"/>
    <w:tmpl w:val="ABC4F78A"/>
    <w:lvl w:ilvl="0" w:tplc="5686C3E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AF4917"/>
    <w:multiLevelType w:val="hybridMultilevel"/>
    <w:tmpl w:val="0FF6A3C2"/>
    <w:lvl w:ilvl="0" w:tplc="68AAE28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7C5331"/>
    <w:multiLevelType w:val="hybridMultilevel"/>
    <w:tmpl w:val="7A72DE0C"/>
    <w:lvl w:ilvl="0" w:tplc="829C2532">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4C2C93"/>
    <w:multiLevelType w:val="hybridMultilevel"/>
    <w:tmpl w:val="7FC65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8F2C1F"/>
    <w:multiLevelType w:val="hybridMultilevel"/>
    <w:tmpl w:val="F98AB2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880261"/>
    <w:multiLevelType w:val="hybridMultilevel"/>
    <w:tmpl w:val="A560FD62"/>
    <w:lvl w:ilvl="0" w:tplc="2222DEC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2E1071"/>
    <w:multiLevelType w:val="hybridMultilevel"/>
    <w:tmpl w:val="6906983A"/>
    <w:lvl w:ilvl="0" w:tplc="794A6AF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7751B3"/>
    <w:multiLevelType w:val="hybridMultilevel"/>
    <w:tmpl w:val="9F0ADD2C"/>
    <w:lvl w:ilvl="0" w:tplc="23028144">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6434E1"/>
    <w:multiLevelType w:val="hybridMultilevel"/>
    <w:tmpl w:val="702E039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F214D6"/>
    <w:multiLevelType w:val="hybridMultilevel"/>
    <w:tmpl w:val="3C4EE19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2D21949"/>
    <w:multiLevelType w:val="hybridMultilevel"/>
    <w:tmpl w:val="0EF29498"/>
    <w:lvl w:ilvl="0" w:tplc="9202EA0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763F63"/>
    <w:multiLevelType w:val="multilevel"/>
    <w:tmpl w:val="52C850C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62285A"/>
    <w:multiLevelType w:val="hybridMultilevel"/>
    <w:tmpl w:val="60DEA2F2"/>
    <w:lvl w:ilvl="0" w:tplc="DEC8442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DD0711"/>
    <w:multiLevelType w:val="hybridMultilevel"/>
    <w:tmpl w:val="12FCC7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8C1222"/>
    <w:multiLevelType w:val="hybridMultilevel"/>
    <w:tmpl w:val="3D70421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D26A36"/>
    <w:multiLevelType w:val="hybridMultilevel"/>
    <w:tmpl w:val="37C03AB0"/>
    <w:lvl w:ilvl="0" w:tplc="83888D88">
      <w:start w:val="1"/>
      <w:numFmt w:val="upperLetter"/>
      <w:lvlText w:val="%1."/>
      <w:lvlJc w:val="left"/>
      <w:pPr>
        <w:ind w:left="4608" w:hanging="360"/>
      </w:pPr>
      <w:rPr>
        <w:rFonts w:hint="default"/>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19">
    <w:nsid w:val="66CF6003"/>
    <w:multiLevelType w:val="hybridMultilevel"/>
    <w:tmpl w:val="6E4000C8"/>
    <w:lvl w:ilvl="0" w:tplc="041F0001">
      <w:start w:val="1"/>
      <w:numFmt w:val="bullet"/>
      <w:lvlText w:val=""/>
      <w:lvlJc w:val="left"/>
      <w:pPr>
        <w:ind w:left="720" w:hanging="360"/>
      </w:pPr>
      <w:rPr>
        <w:rFonts w:ascii="Symbol" w:hAnsi="Symbol" w:hint="default"/>
      </w:rPr>
    </w:lvl>
    <w:lvl w:ilvl="1" w:tplc="35CE9F0E">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6CB13B5"/>
    <w:multiLevelType w:val="hybridMultilevel"/>
    <w:tmpl w:val="83B2C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C341E53"/>
    <w:multiLevelType w:val="hybridMultilevel"/>
    <w:tmpl w:val="6444DBA2"/>
    <w:lvl w:ilvl="0" w:tplc="B1F47C0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EFD06A6"/>
    <w:multiLevelType w:val="hybridMultilevel"/>
    <w:tmpl w:val="91EA5698"/>
    <w:lvl w:ilvl="0" w:tplc="6460357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7"/>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9"/>
  </w:num>
  <w:num w:numId="8">
    <w:abstractNumId w:val="5"/>
  </w:num>
  <w:num w:numId="9">
    <w:abstractNumId w:val="15"/>
  </w:num>
  <w:num w:numId="10">
    <w:abstractNumId w:val="22"/>
  </w:num>
  <w:num w:numId="11">
    <w:abstractNumId w:val="9"/>
  </w:num>
  <w:num w:numId="12">
    <w:abstractNumId w:val="13"/>
  </w:num>
  <w:num w:numId="13">
    <w:abstractNumId w:val="4"/>
  </w:num>
  <w:num w:numId="14">
    <w:abstractNumId w:val="21"/>
  </w:num>
  <w:num w:numId="15">
    <w:abstractNumId w:val="3"/>
  </w:num>
  <w:num w:numId="16">
    <w:abstractNumId w:val="0"/>
  </w:num>
  <w:num w:numId="17">
    <w:abstractNumId w:val="16"/>
  </w:num>
  <w:num w:numId="18">
    <w:abstractNumId w:val="8"/>
  </w:num>
  <w:num w:numId="19">
    <w:abstractNumId w:val="17"/>
  </w:num>
  <w:num w:numId="20">
    <w:abstractNumId w:val="10"/>
  </w:num>
  <w:num w:numId="21">
    <w:abstractNumId w:val="12"/>
  </w:num>
  <w:num w:numId="22">
    <w:abstractNumId w:val="2"/>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BE"/>
    <w:rsid w:val="00017088"/>
    <w:rsid w:val="000529CB"/>
    <w:rsid w:val="000B5DB7"/>
    <w:rsid w:val="000B6AC2"/>
    <w:rsid w:val="000D0AFF"/>
    <w:rsid w:val="000E6857"/>
    <w:rsid w:val="00147E8E"/>
    <w:rsid w:val="00155F95"/>
    <w:rsid w:val="00173A8F"/>
    <w:rsid w:val="00181BCB"/>
    <w:rsid w:val="001B600A"/>
    <w:rsid w:val="001E23F0"/>
    <w:rsid w:val="00213F91"/>
    <w:rsid w:val="0025647C"/>
    <w:rsid w:val="002A1BE4"/>
    <w:rsid w:val="002E3921"/>
    <w:rsid w:val="002F351E"/>
    <w:rsid w:val="00337A96"/>
    <w:rsid w:val="003A06C6"/>
    <w:rsid w:val="003B1A29"/>
    <w:rsid w:val="003C5393"/>
    <w:rsid w:val="003C6A34"/>
    <w:rsid w:val="003E3EC8"/>
    <w:rsid w:val="003E5D82"/>
    <w:rsid w:val="003E73D6"/>
    <w:rsid w:val="00412752"/>
    <w:rsid w:val="004143F0"/>
    <w:rsid w:val="00426E2A"/>
    <w:rsid w:val="00462B26"/>
    <w:rsid w:val="004726C2"/>
    <w:rsid w:val="00491A57"/>
    <w:rsid w:val="004A5762"/>
    <w:rsid w:val="004C1882"/>
    <w:rsid w:val="00535DD5"/>
    <w:rsid w:val="005D56DA"/>
    <w:rsid w:val="005F4C9E"/>
    <w:rsid w:val="00662B76"/>
    <w:rsid w:val="006D21C5"/>
    <w:rsid w:val="006E349D"/>
    <w:rsid w:val="00713559"/>
    <w:rsid w:val="0073700C"/>
    <w:rsid w:val="00742FE2"/>
    <w:rsid w:val="00755CA0"/>
    <w:rsid w:val="007901F9"/>
    <w:rsid w:val="007B419B"/>
    <w:rsid w:val="007C6CA2"/>
    <w:rsid w:val="007E2C98"/>
    <w:rsid w:val="00805A98"/>
    <w:rsid w:val="008141EF"/>
    <w:rsid w:val="00870BFA"/>
    <w:rsid w:val="008A0764"/>
    <w:rsid w:val="008B014E"/>
    <w:rsid w:val="008B2B28"/>
    <w:rsid w:val="008C25EE"/>
    <w:rsid w:val="008C4391"/>
    <w:rsid w:val="00952D59"/>
    <w:rsid w:val="00967A85"/>
    <w:rsid w:val="00972A19"/>
    <w:rsid w:val="00981CD3"/>
    <w:rsid w:val="00995A9F"/>
    <w:rsid w:val="009D206C"/>
    <w:rsid w:val="00A115D4"/>
    <w:rsid w:val="00A2328F"/>
    <w:rsid w:val="00A314D8"/>
    <w:rsid w:val="00A45F68"/>
    <w:rsid w:val="00A5068E"/>
    <w:rsid w:val="00A54819"/>
    <w:rsid w:val="00A62B00"/>
    <w:rsid w:val="00A768B7"/>
    <w:rsid w:val="00A8003F"/>
    <w:rsid w:val="00AB06EA"/>
    <w:rsid w:val="00AB63DD"/>
    <w:rsid w:val="00AD6644"/>
    <w:rsid w:val="00B02293"/>
    <w:rsid w:val="00B04834"/>
    <w:rsid w:val="00B34765"/>
    <w:rsid w:val="00B45A56"/>
    <w:rsid w:val="00B51151"/>
    <w:rsid w:val="00BD4155"/>
    <w:rsid w:val="00BF2486"/>
    <w:rsid w:val="00BF454C"/>
    <w:rsid w:val="00C13A61"/>
    <w:rsid w:val="00C7545A"/>
    <w:rsid w:val="00CA4980"/>
    <w:rsid w:val="00CC4256"/>
    <w:rsid w:val="00CE10BE"/>
    <w:rsid w:val="00D1374F"/>
    <w:rsid w:val="00D661E8"/>
    <w:rsid w:val="00D73FC6"/>
    <w:rsid w:val="00D7446D"/>
    <w:rsid w:val="00D7505C"/>
    <w:rsid w:val="00D77019"/>
    <w:rsid w:val="00DC3C6F"/>
    <w:rsid w:val="00DC7BC7"/>
    <w:rsid w:val="00DF4498"/>
    <w:rsid w:val="00E02C7B"/>
    <w:rsid w:val="00E66854"/>
    <w:rsid w:val="00E72135"/>
    <w:rsid w:val="00E8225B"/>
    <w:rsid w:val="00E8589D"/>
    <w:rsid w:val="00EA4B2A"/>
    <w:rsid w:val="00EB28BD"/>
    <w:rsid w:val="00F6649A"/>
    <w:rsid w:val="00F76C36"/>
    <w:rsid w:val="00FA00E3"/>
    <w:rsid w:val="00FD4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B2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4726C2"/>
    <w:pPr>
      <w:spacing w:before="100" w:beforeAutospacing="1" w:after="50" w:line="240" w:lineRule="auto"/>
      <w:outlineLvl w:val="1"/>
    </w:pPr>
    <w:rPr>
      <w:rFonts w:ascii="Times New Roman" w:eastAsia="Times New Roman" w:hAnsi="Times New Roman" w:cs="Times New Roman"/>
      <w:b/>
      <w:bCs/>
      <w:color w:val="3F3F3F"/>
      <w:sz w:val="14"/>
      <w:szCs w:val="1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7A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7A96"/>
  </w:style>
  <w:style w:type="paragraph" w:styleId="Altbilgi">
    <w:name w:val="footer"/>
    <w:basedOn w:val="Normal"/>
    <w:link w:val="AltbilgiChar"/>
    <w:uiPriority w:val="99"/>
    <w:unhideWhenUsed/>
    <w:rsid w:val="00337A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7A96"/>
  </w:style>
  <w:style w:type="paragraph" w:styleId="BalonMetni">
    <w:name w:val="Balloon Text"/>
    <w:basedOn w:val="Normal"/>
    <w:link w:val="BalonMetniChar"/>
    <w:uiPriority w:val="99"/>
    <w:semiHidden/>
    <w:unhideWhenUsed/>
    <w:rsid w:val="00337A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7A96"/>
    <w:rPr>
      <w:rFonts w:ascii="Tahoma" w:hAnsi="Tahoma" w:cs="Tahoma"/>
      <w:sz w:val="16"/>
      <w:szCs w:val="16"/>
    </w:rPr>
  </w:style>
  <w:style w:type="paragraph" w:styleId="ListeParagraf">
    <w:name w:val="List Paragraph"/>
    <w:basedOn w:val="Normal"/>
    <w:uiPriority w:val="34"/>
    <w:qFormat/>
    <w:rsid w:val="0073700C"/>
    <w:pPr>
      <w:ind w:left="720"/>
      <w:contextualSpacing/>
    </w:pPr>
  </w:style>
  <w:style w:type="character" w:styleId="Kpr">
    <w:name w:val="Hyperlink"/>
    <w:basedOn w:val="VarsaylanParagrafYazTipi"/>
    <w:uiPriority w:val="99"/>
    <w:unhideWhenUsed/>
    <w:rsid w:val="008B014E"/>
    <w:rPr>
      <w:color w:val="0000FF" w:themeColor="hyperlink"/>
      <w:u w:val="single"/>
    </w:rPr>
  </w:style>
  <w:style w:type="paragraph" w:customStyle="1" w:styleId="DecimalAligned">
    <w:name w:val="Decimal Aligned"/>
    <w:basedOn w:val="Normal"/>
    <w:uiPriority w:val="40"/>
    <w:qFormat/>
    <w:rsid w:val="00A8003F"/>
    <w:pPr>
      <w:tabs>
        <w:tab w:val="decimal" w:pos="360"/>
      </w:tabs>
    </w:pPr>
    <w:rPr>
      <w:lang w:eastAsia="tr-TR"/>
    </w:rPr>
  </w:style>
  <w:style w:type="paragraph" w:styleId="DipnotMetni">
    <w:name w:val="footnote text"/>
    <w:basedOn w:val="Normal"/>
    <w:link w:val="DipnotMetniChar"/>
    <w:uiPriority w:val="99"/>
    <w:unhideWhenUsed/>
    <w:rsid w:val="00A8003F"/>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A8003F"/>
    <w:rPr>
      <w:rFonts w:eastAsiaTheme="minorEastAsia"/>
      <w:sz w:val="20"/>
      <w:szCs w:val="20"/>
      <w:lang w:eastAsia="tr-TR"/>
    </w:rPr>
  </w:style>
  <w:style w:type="character" w:styleId="HafifVurgulama">
    <w:name w:val="Subtle Emphasis"/>
    <w:basedOn w:val="VarsaylanParagrafYazTipi"/>
    <w:uiPriority w:val="19"/>
    <w:qFormat/>
    <w:rsid w:val="00A8003F"/>
    <w:rPr>
      <w:i/>
      <w:iCs/>
      <w:color w:val="7F7F7F" w:themeColor="text1" w:themeTint="80"/>
    </w:rPr>
  </w:style>
  <w:style w:type="table" w:styleId="AkGlgeleme-Vurgu1">
    <w:name w:val="Light Shading Accent 1"/>
    <w:basedOn w:val="NormalTablo"/>
    <w:uiPriority w:val="60"/>
    <w:rsid w:val="00A8003F"/>
    <w:pPr>
      <w:spacing w:after="0" w:line="240" w:lineRule="auto"/>
    </w:pPr>
    <w:rPr>
      <w:rFonts w:eastAsiaTheme="minorEastAsia"/>
      <w:color w:val="365F91" w:themeColor="accent1" w:themeShade="BF"/>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A8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4726C2"/>
    <w:rPr>
      <w:rFonts w:ascii="Times New Roman" w:eastAsia="Times New Roman" w:hAnsi="Times New Roman" w:cs="Times New Roman"/>
      <w:b/>
      <w:bCs/>
      <w:color w:val="3F3F3F"/>
      <w:sz w:val="14"/>
      <w:szCs w:val="14"/>
      <w:lang w:eastAsia="tr-TR"/>
    </w:rPr>
  </w:style>
  <w:style w:type="character" w:styleId="Gl">
    <w:name w:val="Strong"/>
    <w:basedOn w:val="VarsaylanParagrafYazTipi"/>
    <w:uiPriority w:val="22"/>
    <w:qFormat/>
    <w:rsid w:val="004726C2"/>
    <w:rPr>
      <w:b/>
      <w:bCs/>
    </w:rPr>
  </w:style>
  <w:style w:type="paragraph" w:styleId="NormalWeb">
    <w:name w:val="Normal (Web)"/>
    <w:basedOn w:val="Normal"/>
    <w:uiPriority w:val="99"/>
    <w:unhideWhenUsed/>
    <w:rsid w:val="004726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726C2"/>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ralkYok">
    <w:name w:val="No Spacing"/>
    <w:link w:val="AralkYokChar"/>
    <w:uiPriority w:val="1"/>
    <w:qFormat/>
    <w:rsid w:val="004726C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726C2"/>
    <w:rPr>
      <w:rFonts w:eastAsiaTheme="minorEastAsia"/>
      <w:lang w:eastAsia="tr-TR"/>
    </w:rPr>
  </w:style>
  <w:style w:type="character" w:customStyle="1" w:styleId="Balk1Char">
    <w:name w:val="Başlık 1 Char"/>
    <w:basedOn w:val="VarsaylanParagrafYazTipi"/>
    <w:link w:val="Balk1"/>
    <w:uiPriority w:val="9"/>
    <w:rsid w:val="008B2B28"/>
    <w:rPr>
      <w:rFonts w:asciiTheme="majorHAnsi" w:eastAsiaTheme="majorEastAsia" w:hAnsiTheme="majorHAnsi" w:cstheme="majorBidi"/>
      <w:b/>
      <w:bCs/>
      <w:color w:val="365F91" w:themeColor="accent1" w:themeShade="BF"/>
      <w:sz w:val="28"/>
      <w:szCs w:val="28"/>
    </w:rPr>
  </w:style>
  <w:style w:type="paragraph" w:customStyle="1" w:styleId="GvdeMetni21">
    <w:name w:val="Gövde Metni 21"/>
    <w:basedOn w:val="Normal"/>
    <w:rsid w:val="00D1374F"/>
    <w:pPr>
      <w:tabs>
        <w:tab w:val="left" w:pos="2340"/>
      </w:tabs>
      <w:spacing w:after="0" w:line="360" w:lineRule="atLeast"/>
      <w:ind w:left="65"/>
      <w:jc w:val="both"/>
    </w:pPr>
    <w:rPr>
      <w:rFonts w:ascii="Arial" w:eastAsia="Times New Roman" w:hAnsi="Arial" w:cs="Arial"/>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B2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4726C2"/>
    <w:pPr>
      <w:spacing w:before="100" w:beforeAutospacing="1" w:after="50" w:line="240" w:lineRule="auto"/>
      <w:outlineLvl w:val="1"/>
    </w:pPr>
    <w:rPr>
      <w:rFonts w:ascii="Times New Roman" w:eastAsia="Times New Roman" w:hAnsi="Times New Roman" w:cs="Times New Roman"/>
      <w:b/>
      <w:bCs/>
      <w:color w:val="3F3F3F"/>
      <w:sz w:val="14"/>
      <w:szCs w:val="1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7A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7A96"/>
  </w:style>
  <w:style w:type="paragraph" w:styleId="Altbilgi">
    <w:name w:val="footer"/>
    <w:basedOn w:val="Normal"/>
    <w:link w:val="AltbilgiChar"/>
    <w:uiPriority w:val="99"/>
    <w:unhideWhenUsed/>
    <w:rsid w:val="00337A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7A96"/>
  </w:style>
  <w:style w:type="paragraph" w:styleId="BalonMetni">
    <w:name w:val="Balloon Text"/>
    <w:basedOn w:val="Normal"/>
    <w:link w:val="BalonMetniChar"/>
    <w:uiPriority w:val="99"/>
    <w:semiHidden/>
    <w:unhideWhenUsed/>
    <w:rsid w:val="00337A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7A96"/>
    <w:rPr>
      <w:rFonts w:ascii="Tahoma" w:hAnsi="Tahoma" w:cs="Tahoma"/>
      <w:sz w:val="16"/>
      <w:szCs w:val="16"/>
    </w:rPr>
  </w:style>
  <w:style w:type="paragraph" w:styleId="ListeParagraf">
    <w:name w:val="List Paragraph"/>
    <w:basedOn w:val="Normal"/>
    <w:uiPriority w:val="34"/>
    <w:qFormat/>
    <w:rsid w:val="0073700C"/>
    <w:pPr>
      <w:ind w:left="720"/>
      <w:contextualSpacing/>
    </w:pPr>
  </w:style>
  <w:style w:type="character" w:styleId="Kpr">
    <w:name w:val="Hyperlink"/>
    <w:basedOn w:val="VarsaylanParagrafYazTipi"/>
    <w:uiPriority w:val="99"/>
    <w:unhideWhenUsed/>
    <w:rsid w:val="008B014E"/>
    <w:rPr>
      <w:color w:val="0000FF" w:themeColor="hyperlink"/>
      <w:u w:val="single"/>
    </w:rPr>
  </w:style>
  <w:style w:type="paragraph" w:customStyle="1" w:styleId="DecimalAligned">
    <w:name w:val="Decimal Aligned"/>
    <w:basedOn w:val="Normal"/>
    <w:uiPriority w:val="40"/>
    <w:qFormat/>
    <w:rsid w:val="00A8003F"/>
    <w:pPr>
      <w:tabs>
        <w:tab w:val="decimal" w:pos="360"/>
      </w:tabs>
    </w:pPr>
    <w:rPr>
      <w:lang w:eastAsia="tr-TR"/>
    </w:rPr>
  </w:style>
  <w:style w:type="paragraph" w:styleId="DipnotMetni">
    <w:name w:val="footnote text"/>
    <w:basedOn w:val="Normal"/>
    <w:link w:val="DipnotMetniChar"/>
    <w:uiPriority w:val="99"/>
    <w:unhideWhenUsed/>
    <w:rsid w:val="00A8003F"/>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A8003F"/>
    <w:rPr>
      <w:rFonts w:eastAsiaTheme="minorEastAsia"/>
      <w:sz w:val="20"/>
      <w:szCs w:val="20"/>
      <w:lang w:eastAsia="tr-TR"/>
    </w:rPr>
  </w:style>
  <w:style w:type="character" w:styleId="HafifVurgulama">
    <w:name w:val="Subtle Emphasis"/>
    <w:basedOn w:val="VarsaylanParagrafYazTipi"/>
    <w:uiPriority w:val="19"/>
    <w:qFormat/>
    <w:rsid w:val="00A8003F"/>
    <w:rPr>
      <w:i/>
      <w:iCs/>
      <w:color w:val="7F7F7F" w:themeColor="text1" w:themeTint="80"/>
    </w:rPr>
  </w:style>
  <w:style w:type="table" w:styleId="AkGlgeleme-Vurgu1">
    <w:name w:val="Light Shading Accent 1"/>
    <w:basedOn w:val="NormalTablo"/>
    <w:uiPriority w:val="60"/>
    <w:rsid w:val="00A8003F"/>
    <w:pPr>
      <w:spacing w:after="0" w:line="240" w:lineRule="auto"/>
    </w:pPr>
    <w:rPr>
      <w:rFonts w:eastAsiaTheme="minorEastAsia"/>
      <w:color w:val="365F91" w:themeColor="accent1" w:themeShade="BF"/>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A8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4726C2"/>
    <w:rPr>
      <w:rFonts w:ascii="Times New Roman" w:eastAsia="Times New Roman" w:hAnsi="Times New Roman" w:cs="Times New Roman"/>
      <w:b/>
      <w:bCs/>
      <w:color w:val="3F3F3F"/>
      <w:sz w:val="14"/>
      <w:szCs w:val="14"/>
      <w:lang w:eastAsia="tr-TR"/>
    </w:rPr>
  </w:style>
  <w:style w:type="character" w:styleId="Gl">
    <w:name w:val="Strong"/>
    <w:basedOn w:val="VarsaylanParagrafYazTipi"/>
    <w:uiPriority w:val="22"/>
    <w:qFormat/>
    <w:rsid w:val="004726C2"/>
    <w:rPr>
      <w:b/>
      <w:bCs/>
    </w:rPr>
  </w:style>
  <w:style w:type="paragraph" w:styleId="NormalWeb">
    <w:name w:val="Normal (Web)"/>
    <w:basedOn w:val="Normal"/>
    <w:uiPriority w:val="99"/>
    <w:unhideWhenUsed/>
    <w:rsid w:val="004726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726C2"/>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ralkYok">
    <w:name w:val="No Spacing"/>
    <w:link w:val="AralkYokChar"/>
    <w:uiPriority w:val="1"/>
    <w:qFormat/>
    <w:rsid w:val="004726C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726C2"/>
    <w:rPr>
      <w:rFonts w:eastAsiaTheme="minorEastAsia"/>
      <w:lang w:eastAsia="tr-TR"/>
    </w:rPr>
  </w:style>
  <w:style w:type="character" w:customStyle="1" w:styleId="Balk1Char">
    <w:name w:val="Başlık 1 Char"/>
    <w:basedOn w:val="VarsaylanParagrafYazTipi"/>
    <w:link w:val="Balk1"/>
    <w:uiPriority w:val="9"/>
    <w:rsid w:val="008B2B28"/>
    <w:rPr>
      <w:rFonts w:asciiTheme="majorHAnsi" w:eastAsiaTheme="majorEastAsia" w:hAnsiTheme="majorHAnsi" w:cstheme="majorBidi"/>
      <w:b/>
      <w:bCs/>
      <w:color w:val="365F91" w:themeColor="accent1" w:themeShade="BF"/>
      <w:sz w:val="28"/>
      <w:szCs w:val="28"/>
    </w:rPr>
  </w:style>
  <w:style w:type="paragraph" w:customStyle="1" w:styleId="GvdeMetni21">
    <w:name w:val="Gövde Metni 21"/>
    <w:basedOn w:val="Normal"/>
    <w:rsid w:val="00D1374F"/>
    <w:pPr>
      <w:tabs>
        <w:tab w:val="left" w:pos="2340"/>
      </w:tabs>
      <w:spacing w:after="0" w:line="360" w:lineRule="atLeast"/>
      <w:ind w:left="65"/>
      <w:jc w:val="both"/>
    </w:pPr>
    <w:rPr>
      <w:rFonts w:ascii="Arial" w:eastAsia="Times New Roman" w:hAnsi="Arial" w:cs="Arial"/>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60694">
      <w:bodyDiv w:val="1"/>
      <w:marLeft w:val="0"/>
      <w:marRight w:val="0"/>
      <w:marTop w:val="0"/>
      <w:marBottom w:val="0"/>
      <w:divBdr>
        <w:top w:val="none" w:sz="0" w:space="0" w:color="auto"/>
        <w:left w:val="none" w:sz="0" w:space="0" w:color="auto"/>
        <w:bottom w:val="none" w:sz="0" w:space="0" w:color="auto"/>
        <w:right w:val="none" w:sz="0" w:space="0" w:color="auto"/>
      </w:divBdr>
    </w:div>
    <w:div w:id="1128667152">
      <w:bodyDiv w:val="1"/>
      <w:marLeft w:val="0"/>
      <w:marRight w:val="0"/>
      <w:marTop w:val="0"/>
      <w:marBottom w:val="0"/>
      <w:divBdr>
        <w:top w:val="none" w:sz="0" w:space="0" w:color="auto"/>
        <w:left w:val="none" w:sz="0" w:space="0" w:color="auto"/>
        <w:bottom w:val="none" w:sz="0" w:space="0" w:color="auto"/>
        <w:right w:val="none" w:sz="0" w:space="0" w:color="auto"/>
      </w:divBdr>
    </w:div>
    <w:div w:id="1150706705">
      <w:bodyDiv w:val="1"/>
      <w:marLeft w:val="0"/>
      <w:marRight w:val="0"/>
      <w:marTop w:val="0"/>
      <w:marBottom w:val="0"/>
      <w:divBdr>
        <w:top w:val="none" w:sz="0" w:space="0" w:color="auto"/>
        <w:left w:val="none" w:sz="0" w:space="0" w:color="auto"/>
        <w:bottom w:val="none" w:sz="0" w:space="0" w:color="auto"/>
        <w:right w:val="none" w:sz="0" w:space="0" w:color="auto"/>
      </w:divBdr>
    </w:div>
    <w:div w:id="1799759354">
      <w:bodyDiv w:val="1"/>
      <w:marLeft w:val="0"/>
      <w:marRight w:val="0"/>
      <w:marTop w:val="0"/>
      <w:marBottom w:val="0"/>
      <w:divBdr>
        <w:top w:val="none" w:sz="0" w:space="0" w:color="auto"/>
        <w:left w:val="none" w:sz="0" w:space="0" w:color="auto"/>
        <w:bottom w:val="none" w:sz="0" w:space="0" w:color="auto"/>
        <w:right w:val="none" w:sz="0" w:space="0" w:color="auto"/>
      </w:divBdr>
      <w:divsChild>
        <w:div w:id="1246258060">
          <w:marLeft w:val="0"/>
          <w:marRight w:val="0"/>
          <w:marTop w:val="0"/>
          <w:marBottom w:val="0"/>
          <w:divBdr>
            <w:top w:val="none" w:sz="0" w:space="0" w:color="auto"/>
            <w:left w:val="none" w:sz="0" w:space="0" w:color="auto"/>
            <w:bottom w:val="none" w:sz="0" w:space="0" w:color="auto"/>
            <w:right w:val="none" w:sz="0" w:space="0" w:color="auto"/>
          </w:divBdr>
        </w:div>
        <w:div w:id="629484453">
          <w:marLeft w:val="0"/>
          <w:marRight w:val="0"/>
          <w:marTop w:val="0"/>
          <w:marBottom w:val="0"/>
          <w:divBdr>
            <w:top w:val="none" w:sz="0" w:space="0" w:color="auto"/>
            <w:left w:val="none" w:sz="0" w:space="0" w:color="auto"/>
            <w:bottom w:val="none" w:sz="0" w:space="0" w:color="auto"/>
            <w:right w:val="none" w:sz="0" w:space="0" w:color="auto"/>
          </w:divBdr>
        </w:div>
        <w:div w:id="1704866102">
          <w:marLeft w:val="0"/>
          <w:marRight w:val="0"/>
          <w:marTop w:val="0"/>
          <w:marBottom w:val="0"/>
          <w:divBdr>
            <w:top w:val="none" w:sz="0" w:space="0" w:color="auto"/>
            <w:left w:val="none" w:sz="0" w:space="0" w:color="auto"/>
            <w:bottom w:val="none" w:sz="0" w:space="0" w:color="auto"/>
            <w:right w:val="none" w:sz="0" w:space="0" w:color="auto"/>
          </w:divBdr>
        </w:div>
        <w:div w:id="1830976489">
          <w:marLeft w:val="0"/>
          <w:marRight w:val="0"/>
          <w:marTop w:val="0"/>
          <w:marBottom w:val="0"/>
          <w:divBdr>
            <w:top w:val="none" w:sz="0" w:space="0" w:color="auto"/>
            <w:left w:val="none" w:sz="0" w:space="0" w:color="auto"/>
            <w:bottom w:val="none" w:sz="0" w:space="0" w:color="auto"/>
            <w:right w:val="none" w:sz="0" w:space="0" w:color="auto"/>
          </w:divBdr>
        </w:div>
        <w:div w:id="1413813089">
          <w:marLeft w:val="0"/>
          <w:marRight w:val="0"/>
          <w:marTop w:val="0"/>
          <w:marBottom w:val="0"/>
          <w:divBdr>
            <w:top w:val="none" w:sz="0" w:space="0" w:color="auto"/>
            <w:left w:val="none" w:sz="0" w:space="0" w:color="auto"/>
            <w:bottom w:val="none" w:sz="0" w:space="0" w:color="auto"/>
            <w:right w:val="none" w:sz="0" w:space="0" w:color="auto"/>
          </w:divBdr>
        </w:div>
        <w:div w:id="238637274">
          <w:marLeft w:val="0"/>
          <w:marRight w:val="0"/>
          <w:marTop w:val="0"/>
          <w:marBottom w:val="0"/>
          <w:divBdr>
            <w:top w:val="none" w:sz="0" w:space="0" w:color="auto"/>
            <w:left w:val="none" w:sz="0" w:space="0" w:color="auto"/>
            <w:bottom w:val="none" w:sz="0" w:space="0" w:color="auto"/>
            <w:right w:val="none" w:sz="0" w:space="0" w:color="auto"/>
          </w:divBdr>
        </w:div>
        <w:div w:id="1811363773">
          <w:marLeft w:val="0"/>
          <w:marRight w:val="0"/>
          <w:marTop w:val="0"/>
          <w:marBottom w:val="0"/>
          <w:divBdr>
            <w:top w:val="none" w:sz="0" w:space="0" w:color="auto"/>
            <w:left w:val="none" w:sz="0" w:space="0" w:color="auto"/>
            <w:bottom w:val="none" w:sz="0" w:space="0" w:color="auto"/>
            <w:right w:val="none" w:sz="0" w:space="0" w:color="auto"/>
          </w:divBdr>
        </w:div>
        <w:div w:id="1979605737">
          <w:marLeft w:val="0"/>
          <w:marRight w:val="0"/>
          <w:marTop w:val="0"/>
          <w:marBottom w:val="0"/>
          <w:divBdr>
            <w:top w:val="none" w:sz="0" w:space="0" w:color="auto"/>
            <w:left w:val="none" w:sz="0" w:space="0" w:color="auto"/>
            <w:bottom w:val="none" w:sz="0" w:space="0" w:color="auto"/>
            <w:right w:val="none" w:sz="0" w:space="0" w:color="auto"/>
          </w:divBdr>
        </w:div>
        <w:div w:id="707342419">
          <w:marLeft w:val="0"/>
          <w:marRight w:val="0"/>
          <w:marTop w:val="0"/>
          <w:marBottom w:val="0"/>
          <w:divBdr>
            <w:top w:val="none" w:sz="0" w:space="0" w:color="auto"/>
            <w:left w:val="none" w:sz="0" w:space="0" w:color="auto"/>
            <w:bottom w:val="none" w:sz="0" w:space="0" w:color="auto"/>
            <w:right w:val="none" w:sz="0" w:space="0" w:color="auto"/>
          </w:divBdr>
        </w:div>
      </w:divsChild>
    </w:div>
    <w:div w:id="20451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yo.sdu.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p.sdu.edu.tr/" TargetMode="External"/><Relationship Id="rId5" Type="http://schemas.openxmlformats.org/officeDocument/2006/relationships/webSettings" Target="webSettings.xml"/><Relationship Id="rId10" Type="http://schemas.openxmlformats.org/officeDocument/2006/relationships/hyperlink" Target="http://w3.sdu.edu.tr/sayfa/5724/arastirma-merkezleri" TargetMode="External"/><Relationship Id="rId4" Type="http://schemas.openxmlformats.org/officeDocument/2006/relationships/settings" Target="settings.xml"/><Relationship Id="rId9" Type="http://schemas.openxmlformats.org/officeDocument/2006/relationships/hyperlink" Target="mailto:demetaydemir@sdu.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25</Pages>
  <Words>8700</Words>
  <Characters>49591</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2017-03-03T05:44:00Z</dcterms:created>
  <dcterms:modified xsi:type="dcterms:W3CDTF">2017-03-03T06:20:00Z</dcterms:modified>
</cp:coreProperties>
</file>